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438912" w14:textId="77777777" w:rsidR="00C20E2C" w:rsidRPr="00750C13" w:rsidRDefault="003C0EF1" w:rsidP="00A6152D">
      <w:pPr>
        <w:pStyle w:val="Lgende"/>
      </w:pPr>
      <w:bookmarkStart w:id="0" w:name="_Hlk44672633"/>
      <w:r w:rsidRPr="00750C13">
        <w:rPr>
          <w:noProof/>
          <w:lang w:eastAsia="en-GB"/>
        </w:rPr>
        <w:drawing>
          <wp:inline distT="0" distB="0" distL="0" distR="0" wp14:anchorId="76FB840F" wp14:editId="2A063574">
            <wp:extent cx="5003800" cy="3334385"/>
            <wp:effectExtent l="0" t="0" r="6350" b="0"/>
            <wp:docPr id="1937709490" name="Grafik 1" descr="Ein Bild, das Musik, Musikinstrument, Klavier, Aufführ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709490" name="Grafik 1" descr="Ein Bild, das Musik, Musikinstrument, Klavier, Aufführung enthält.&#10;&#10;KI-generierte Inhalte können fehlerhaft sein."/>
                    <pic:cNvPicPr/>
                  </pic:nvPicPr>
                  <pic:blipFill>
                    <a:blip r:embed="rId11"/>
                    <a:stretch>
                      <a:fillRect/>
                    </a:stretch>
                  </pic:blipFill>
                  <pic:spPr>
                    <a:xfrm>
                      <a:off x="0" y="0"/>
                      <a:ext cx="5003800" cy="3334385"/>
                    </a:xfrm>
                    <a:prstGeom prst="rect">
                      <a:avLst/>
                    </a:prstGeom>
                  </pic:spPr>
                </pic:pic>
              </a:graphicData>
            </a:graphic>
          </wp:inline>
        </w:drawing>
      </w:r>
    </w:p>
    <w:p w14:paraId="10EE5B32" w14:textId="77777777" w:rsidR="00A6152D" w:rsidRPr="00750C13" w:rsidRDefault="00A6152D" w:rsidP="00A6152D">
      <w:pPr>
        <w:pStyle w:val="Lgende"/>
      </w:pPr>
    </w:p>
    <w:p w14:paraId="1D6E3EB7" w14:textId="2B09DE5B" w:rsidR="008E431E" w:rsidRPr="00EE250F" w:rsidRDefault="001E291E" w:rsidP="00993A45">
      <w:pPr>
        <w:rPr>
          <w:rStyle w:val="lev"/>
          <w:lang w:val="fr-FR"/>
        </w:rPr>
      </w:pPr>
      <w:r w:rsidRPr="001E291E">
        <w:rPr>
          <w:b/>
          <w:color w:val="0095D5" w:themeColor="accent1"/>
          <w:lang w:val="fr-FR"/>
        </w:rPr>
        <w:t>Louis Philippson et son ensemble en tournée</w:t>
      </w:r>
      <w:r w:rsidRPr="001E291E">
        <w:rPr>
          <w:rStyle w:val="lev"/>
          <w:bCs w:val="0"/>
          <w:color w:val="0095D5" w:themeColor="accent1"/>
          <w:lang w:val="fr-FR"/>
        </w:rPr>
        <w:t xml:space="preserve"> </w:t>
      </w:r>
      <w:r>
        <w:rPr>
          <w:rStyle w:val="lev"/>
          <w:bCs w:val="0"/>
          <w:color w:val="0095D5" w:themeColor="accent1"/>
          <w:lang w:val="fr-FR"/>
        </w:rPr>
        <w:br/>
      </w:r>
      <w:r w:rsidR="003F6279" w:rsidRPr="00EE250F">
        <w:rPr>
          <w:b/>
          <w:bCs/>
          <w:lang w:val="fr-FR"/>
        </w:rPr>
        <w:t xml:space="preserve">La tournée « </w:t>
      </w:r>
      <w:proofErr w:type="spellStart"/>
      <w:r w:rsidR="003F6279" w:rsidRPr="00EE250F">
        <w:rPr>
          <w:b/>
          <w:bCs/>
          <w:lang w:val="fr-FR"/>
        </w:rPr>
        <w:t>Classical</w:t>
      </w:r>
      <w:proofErr w:type="spellEnd"/>
      <w:r w:rsidR="003F6279" w:rsidRPr="00EE250F">
        <w:rPr>
          <w:b/>
          <w:bCs/>
          <w:lang w:val="fr-FR"/>
        </w:rPr>
        <w:t xml:space="preserve"> Music for </w:t>
      </w:r>
      <w:proofErr w:type="spellStart"/>
      <w:r w:rsidR="003F6279" w:rsidRPr="00EE250F">
        <w:rPr>
          <w:b/>
          <w:bCs/>
          <w:lang w:val="fr-FR"/>
        </w:rPr>
        <w:t>Everyone</w:t>
      </w:r>
      <w:proofErr w:type="spellEnd"/>
      <w:r w:rsidR="003F6279" w:rsidRPr="00EE250F">
        <w:rPr>
          <w:b/>
          <w:bCs/>
          <w:lang w:val="fr-FR"/>
        </w:rPr>
        <w:t xml:space="preserve"> » est sonorisée avec des microphones Neumann MCM et Sennheiser Spectera.</w:t>
      </w:r>
    </w:p>
    <w:p w14:paraId="2968A50F" w14:textId="77777777" w:rsidR="00AA0DDA" w:rsidRPr="00EE250F" w:rsidRDefault="00AA0DDA" w:rsidP="00993A45">
      <w:pPr>
        <w:rPr>
          <w:lang w:val="fr-FR"/>
        </w:rPr>
      </w:pPr>
    </w:p>
    <w:p w14:paraId="6921805B" w14:textId="77777777" w:rsidR="001E291E" w:rsidRPr="00EE250F" w:rsidRDefault="001E291E" w:rsidP="001E291E">
      <w:pPr>
        <w:rPr>
          <w:b/>
          <w:bCs/>
          <w:i/>
          <w:iCs/>
          <w:lang w:val="fr-FR"/>
        </w:rPr>
      </w:pPr>
      <w:proofErr w:type="spellStart"/>
      <w:r w:rsidRPr="00EE250F">
        <w:rPr>
          <w:b/>
          <w:bCs/>
          <w:i/>
          <w:iCs/>
          <w:lang w:val="fr-FR"/>
        </w:rPr>
        <w:t>Wedemark</w:t>
      </w:r>
      <w:proofErr w:type="spellEnd"/>
      <w:r w:rsidRPr="00EE250F">
        <w:rPr>
          <w:b/>
          <w:bCs/>
          <w:i/>
          <w:iCs/>
          <w:lang w:val="fr-FR"/>
        </w:rPr>
        <w:t xml:space="preserve">, février 2026 – </w:t>
      </w:r>
      <w:r w:rsidRPr="00EE250F">
        <w:rPr>
          <w:b/>
          <w:bCs/>
          <w:lang w:val="fr-FR"/>
        </w:rPr>
        <w:t xml:space="preserve">Louis Philippson, pianiste classique et musicien exceptionnellement doué doté d'une oreille absolue, s'est fait remarquer pour la première fois à l'âge de sept ans grâce à une vidéo YouTube de sa performance lors d'un concours de talents. Né en 2003, </w:t>
      </w:r>
      <w:proofErr w:type="spellStart"/>
      <w:r w:rsidRPr="00EE250F">
        <w:rPr>
          <w:b/>
          <w:bCs/>
          <w:lang w:val="fr-FR"/>
        </w:rPr>
        <w:t>Philippson</w:t>
      </w:r>
      <w:proofErr w:type="spellEnd"/>
      <w:r w:rsidRPr="00EE250F">
        <w:rPr>
          <w:b/>
          <w:bCs/>
          <w:lang w:val="fr-FR"/>
        </w:rPr>
        <w:t>, qui souffre de synesthésie, est depuis devenu un phénomène des réseaux sociaux avec plus de 1,3 million d'abonnés et est considéré comme l'un des influenceurs les plus populaires dans le domaine de la musique classique. Avec son charme, son esprit et sa virtuosité, il ravit des millions de fans et contribue à susciter une passion pour le piano (et pas seulement) parmi la communauté de la génération Z.</w:t>
      </w:r>
      <w:r w:rsidRPr="00EE250F">
        <w:rPr>
          <w:b/>
          <w:bCs/>
          <w:i/>
          <w:iCs/>
          <w:lang w:val="fr-FR"/>
        </w:rPr>
        <w:t xml:space="preserve">  </w:t>
      </w:r>
    </w:p>
    <w:p w14:paraId="45461CAB" w14:textId="77777777" w:rsidR="001E291E" w:rsidRPr="00EE250F" w:rsidRDefault="001E291E" w:rsidP="001E291E">
      <w:pPr>
        <w:rPr>
          <w:b/>
          <w:bCs/>
          <w:i/>
          <w:iCs/>
          <w:lang w:val="fr-FR"/>
        </w:rPr>
      </w:pPr>
    </w:p>
    <w:p w14:paraId="29D861F2" w14:textId="47492AF8" w:rsidR="00937021" w:rsidRPr="00EE250F" w:rsidRDefault="003F6279" w:rsidP="00937021">
      <w:pPr>
        <w:rPr>
          <w:lang w:val="fr-FR"/>
        </w:rPr>
      </w:pPr>
      <w:r w:rsidRPr="00EE250F">
        <w:rPr>
          <w:b/>
          <w:bCs/>
          <w:lang w:val="fr-FR"/>
        </w:rPr>
        <w:t xml:space="preserve">Pas de compromis : transmission du signal avec Spectera en mode « Raw Low </w:t>
      </w:r>
      <w:proofErr w:type="spellStart"/>
      <w:r w:rsidRPr="00EE250F">
        <w:rPr>
          <w:b/>
          <w:bCs/>
          <w:lang w:val="fr-FR"/>
        </w:rPr>
        <w:t>Latency</w:t>
      </w:r>
      <w:proofErr w:type="spellEnd"/>
      <w:r w:rsidRPr="00EE250F">
        <w:rPr>
          <w:b/>
          <w:bCs/>
          <w:lang w:val="fr-FR"/>
        </w:rPr>
        <w:t xml:space="preserve"> »</w:t>
      </w:r>
      <w:r w:rsidRPr="00EE250F">
        <w:rPr>
          <w:b/>
          <w:bCs/>
          <w:lang w:val="fr-FR"/>
        </w:rPr>
        <w:br/>
      </w:r>
      <w:r w:rsidRPr="00EE250F">
        <w:rPr>
          <w:lang w:val="fr-FR"/>
        </w:rPr>
        <w:t xml:space="preserve">Lors de la tournée actuelle de </w:t>
      </w:r>
      <w:proofErr w:type="spellStart"/>
      <w:r w:rsidRPr="00EE250F">
        <w:rPr>
          <w:lang w:val="fr-FR"/>
        </w:rPr>
        <w:t>Philippson</w:t>
      </w:r>
      <w:proofErr w:type="spellEnd"/>
      <w:r w:rsidRPr="00EE250F">
        <w:rPr>
          <w:lang w:val="fr-FR"/>
        </w:rPr>
        <w:t xml:space="preserve">, « </w:t>
      </w:r>
      <w:proofErr w:type="spellStart"/>
      <w:r w:rsidRPr="00EE250F">
        <w:rPr>
          <w:lang w:val="fr-FR"/>
        </w:rPr>
        <w:t>Classical</w:t>
      </w:r>
      <w:proofErr w:type="spellEnd"/>
      <w:r w:rsidRPr="00EE250F">
        <w:rPr>
          <w:lang w:val="fr-FR"/>
        </w:rPr>
        <w:t xml:space="preserve"> Music for </w:t>
      </w:r>
      <w:proofErr w:type="spellStart"/>
      <w:r w:rsidRPr="00EE250F">
        <w:rPr>
          <w:lang w:val="fr-FR"/>
        </w:rPr>
        <w:t>Everyone</w:t>
      </w:r>
      <w:proofErr w:type="spellEnd"/>
      <w:r w:rsidRPr="00EE250F">
        <w:rPr>
          <w:lang w:val="fr-FR"/>
        </w:rPr>
        <w:t xml:space="preserve"> 2025/26 », les systèmes Neumann Miniature Clip </w:t>
      </w:r>
      <w:proofErr w:type="spellStart"/>
      <w:r w:rsidRPr="00EE250F">
        <w:rPr>
          <w:lang w:val="fr-FR"/>
        </w:rPr>
        <w:t>Mic</w:t>
      </w:r>
      <w:proofErr w:type="spellEnd"/>
      <w:r w:rsidRPr="00EE250F">
        <w:rPr>
          <w:lang w:val="fr-FR"/>
        </w:rPr>
        <w:t xml:space="preserve"> MCM reproduisent la performance de l'artiste et de son ensemble avec un niveau de détail incroyable, captant même les nuances sonores les plus fines. Les signaux du microphone sont transmis sans fil via l'écosystème large bande Sennheiser </w:t>
      </w:r>
      <w:proofErr w:type="spellStart"/>
      <w:r w:rsidRPr="00EE250F">
        <w:rPr>
          <w:lang w:val="fr-FR"/>
        </w:rPr>
        <w:t>Spectera</w:t>
      </w:r>
      <w:proofErr w:type="spellEnd"/>
      <w:r w:rsidRPr="00EE250F">
        <w:rPr>
          <w:lang w:val="fr-FR"/>
        </w:rPr>
        <w:t xml:space="preserve">, la « </w:t>
      </w:r>
      <w:proofErr w:type="spellStart"/>
      <w:r w:rsidRPr="00EE250F">
        <w:rPr>
          <w:lang w:val="fr-FR"/>
        </w:rPr>
        <w:t>dream</w:t>
      </w:r>
      <w:proofErr w:type="spellEnd"/>
      <w:r w:rsidRPr="00EE250F">
        <w:rPr>
          <w:lang w:val="fr-FR"/>
        </w:rPr>
        <w:t xml:space="preserve"> </w:t>
      </w:r>
      <w:proofErr w:type="gramStart"/>
      <w:r w:rsidRPr="00EE250F">
        <w:rPr>
          <w:lang w:val="fr-FR"/>
        </w:rPr>
        <w:t>team »</w:t>
      </w:r>
      <w:proofErr w:type="gramEnd"/>
      <w:r w:rsidRPr="00EE250F">
        <w:rPr>
          <w:lang w:val="fr-FR"/>
        </w:rPr>
        <w:t xml:space="preserve"> du traitement des signaux audio qui répond aux </w:t>
      </w:r>
      <w:r w:rsidRPr="00EE250F">
        <w:rPr>
          <w:lang w:val="fr-FR"/>
        </w:rPr>
        <w:lastRenderedPageBreak/>
        <w:t>normes audiophiles les plus élevées.</w:t>
      </w:r>
      <w:r w:rsidRPr="00EE250F">
        <w:rPr>
          <w:lang w:val="fr-FR"/>
        </w:rPr>
        <w:br/>
      </w:r>
    </w:p>
    <w:p w14:paraId="7B7EA51B" w14:textId="77777777" w:rsidR="003F6279" w:rsidRPr="003F6279" w:rsidRDefault="003F6279" w:rsidP="003F6279">
      <w:pPr>
        <w:rPr>
          <w:lang w:val="fr-FR"/>
        </w:rPr>
      </w:pPr>
      <w:r w:rsidRPr="003F6279">
        <w:rPr>
          <w:lang w:val="fr-FR"/>
        </w:rPr>
        <w:t xml:space="preserve">Six boîtiers Spectera SEK sont utilisés pour transmettre les signaux des microphones lors de la tournée de Louis Philippson : l'ingénieur du son Thorsten Seeliger place deux boîtiers sur des tapis rembourrés dans le piano à queue, et quatre autres sont utilisés par le « Berlin Chamber Collective » (premiers et seconds violons, alto, violoncelle), qui accompagne le pianiste. Pour la transmission sans fil vers la station de base Spectera, Seeliger a sélectionné le mode audio « Raw Low </w:t>
      </w:r>
      <w:proofErr w:type="spellStart"/>
      <w:r w:rsidRPr="003F6279">
        <w:rPr>
          <w:lang w:val="fr-FR"/>
        </w:rPr>
        <w:t>Latency</w:t>
      </w:r>
      <w:proofErr w:type="spellEnd"/>
      <w:r w:rsidRPr="003F6279">
        <w:rPr>
          <w:lang w:val="fr-FR"/>
        </w:rPr>
        <w:t xml:space="preserve"> », qui garantit la meilleure qualité audio PCM possible avec une profondeur de bits de 24 bits et un taux d'échantillonnage de 96 kHz, avec une latence de seulement 1 milliseconde. La station de base utilise un canal UHF de 8 MHz de large. Seeliger garde le deuxième canal 8 MHz disponible libre dans le cadre de son concept de secours. </w:t>
      </w:r>
    </w:p>
    <w:p w14:paraId="3D860A2B" w14:textId="77777777" w:rsidR="00937021" w:rsidRPr="00EE250F" w:rsidRDefault="00937021" w:rsidP="00937021">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412"/>
        <w:gridCol w:w="6468"/>
      </w:tblGrid>
      <w:tr w:rsidR="009C7394" w:rsidRPr="00750C13" w14:paraId="6DF541C5" w14:textId="77777777" w:rsidTr="009C7394">
        <w:tc>
          <w:tcPr>
            <w:tcW w:w="1696" w:type="dxa"/>
          </w:tcPr>
          <w:p w14:paraId="5693C44F" w14:textId="77777777" w:rsidR="003F6279" w:rsidRPr="003F6279" w:rsidRDefault="003F6279" w:rsidP="003F6279">
            <w:pPr>
              <w:pStyle w:val="Lgende"/>
              <w:rPr>
                <w:lang w:val="fr-FR"/>
              </w:rPr>
            </w:pPr>
            <w:r w:rsidRPr="003F6279">
              <w:rPr>
                <w:lang w:val="fr-FR"/>
              </w:rPr>
              <w:t xml:space="preserve">Thorsten Seeliger, tour manager et ingénieur </w:t>
            </w:r>
            <w:proofErr w:type="spellStart"/>
            <w:r w:rsidRPr="003F6279">
              <w:rPr>
                <w:lang w:val="fr-FR"/>
              </w:rPr>
              <w:t>FoH</w:t>
            </w:r>
            <w:proofErr w:type="spellEnd"/>
            <w:r w:rsidRPr="003F6279">
              <w:rPr>
                <w:lang w:val="fr-FR"/>
              </w:rPr>
              <w:t xml:space="preserve"> pour la tournée « </w:t>
            </w:r>
            <w:proofErr w:type="spellStart"/>
            <w:r w:rsidRPr="003F6279">
              <w:rPr>
                <w:lang w:val="fr-FR"/>
              </w:rPr>
              <w:t>Classical</w:t>
            </w:r>
            <w:proofErr w:type="spellEnd"/>
            <w:r w:rsidRPr="003F6279">
              <w:rPr>
                <w:lang w:val="fr-FR"/>
              </w:rPr>
              <w:t xml:space="preserve"> Music for </w:t>
            </w:r>
            <w:proofErr w:type="spellStart"/>
            <w:r w:rsidRPr="003F6279">
              <w:rPr>
                <w:lang w:val="fr-FR"/>
              </w:rPr>
              <w:t>Everyone</w:t>
            </w:r>
            <w:proofErr w:type="spellEnd"/>
            <w:r w:rsidRPr="003F6279">
              <w:rPr>
                <w:lang w:val="fr-FR"/>
              </w:rPr>
              <w:t xml:space="preserve"> 2025/2026 » de Louis Philippson</w:t>
            </w:r>
          </w:p>
          <w:p w14:paraId="5A40E9DD" w14:textId="55206371" w:rsidR="009C7394" w:rsidRPr="00EE250F" w:rsidRDefault="009C7394" w:rsidP="006F3817">
            <w:pPr>
              <w:pStyle w:val="Lgende"/>
              <w:rPr>
                <w:lang w:val="fr-FR"/>
              </w:rPr>
            </w:pPr>
          </w:p>
        </w:tc>
        <w:tc>
          <w:tcPr>
            <w:tcW w:w="6174" w:type="dxa"/>
          </w:tcPr>
          <w:p w14:paraId="07589FC0" w14:textId="77777777" w:rsidR="009C7394" w:rsidRPr="00750C13" w:rsidRDefault="009C7394" w:rsidP="009C7394">
            <w:pPr>
              <w:pStyle w:val="Lgende"/>
            </w:pPr>
            <w:r w:rsidRPr="00750C13">
              <w:rPr>
                <w:noProof/>
                <w:lang w:eastAsia="en-GB"/>
              </w:rPr>
              <w:drawing>
                <wp:inline distT="0" distB="0" distL="0" distR="0" wp14:anchorId="4B3D5C50" wp14:editId="5BCADE52">
                  <wp:extent cx="4038956" cy="2691441"/>
                  <wp:effectExtent l="0" t="0" r="0" b="0"/>
                  <wp:docPr id="818621245" name="Grafik 1" descr="Ein Bild, das Person, Im Haus, Kleidung, Compu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621245" name="Grafik 1" descr="Ein Bild, das Person, Im Haus, Kleidung, Computer enthält.&#10;&#10;KI-generierte Inhalte können fehlerhaft sein."/>
                          <pic:cNvPicPr/>
                        </pic:nvPicPr>
                        <pic:blipFill>
                          <a:blip r:embed="rId12"/>
                          <a:stretch>
                            <a:fillRect/>
                          </a:stretch>
                        </pic:blipFill>
                        <pic:spPr>
                          <a:xfrm>
                            <a:off x="0" y="0"/>
                            <a:ext cx="4054160" cy="2701572"/>
                          </a:xfrm>
                          <a:prstGeom prst="rect">
                            <a:avLst/>
                          </a:prstGeom>
                        </pic:spPr>
                      </pic:pic>
                    </a:graphicData>
                  </a:graphic>
                </wp:inline>
              </w:drawing>
            </w:r>
          </w:p>
        </w:tc>
      </w:tr>
    </w:tbl>
    <w:p w14:paraId="74E9052B" w14:textId="77777777" w:rsidR="009C7394" w:rsidRPr="00750C13" w:rsidRDefault="009C7394" w:rsidP="00937021"/>
    <w:p w14:paraId="2458255A" w14:textId="77777777" w:rsidR="003F6279" w:rsidRPr="003F6279" w:rsidRDefault="003F6279" w:rsidP="003F6279">
      <w:pPr>
        <w:rPr>
          <w:lang w:val="fr-FR"/>
        </w:rPr>
      </w:pPr>
      <w:r w:rsidRPr="003F6279">
        <w:rPr>
          <w:lang w:val="fr-FR"/>
        </w:rPr>
        <w:t xml:space="preserve">Deux antennes DAD sont connectées à la station de base Spectera à l'aide de câbles réseau. Elles sont alimentées par PoE et placées sur des supports à droite et à gauche de la scène. La station de base est connectée à la console de mixage numérique via Dante. L'interface utilisateur Web Spectera de Sennheiser, qui fonctionne sur un ordinateur portable à la console </w:t>
      </w:r>
      <w:proofErr w:type="spellStart"/>
      <w:r w:rsidRPr="003F6279">
        <w:rPr>
          <w:lang w:val="fr-FR"/>
        </w:rPr>
        <w:t>FoH</w:t>
      </w:r>
      <w:proofErr w:type="spellEnd"/>
      <w:r w:rsidRPr="003F6279">
        <w:rPr>
          <w:lang w:val="fr-FR"/>
        </w:rPr>
        <w:t>, offre une vue d'ensemble parfaite et de nombreuses options de contrôle à distance. Les batteries lithium-ion BA 70 des boîtiers de poche SEK sont rechargées dans une station de recharge Sennheiser L 6000.</w:t>
      </w:r>
    </w:p>
    <w:p w14:paraId="62E1E7D0" w14:textId="6E52CBF2" w:rsidR="009774CF" w:rsidRPr="00EE250F" w:rsidRDefault="00C44E2C" w:rsidP="00937021">
      <w:pPr>
        <w:rPr>
          <w:lang w:val="fr-FR"/>
        </w:rPr>
      </w:pPr>
      <w:r w:rsidRPr="00EE250F">
        <w:rPr>
          <w:lang w:val="fr-FR"/>
        </w:rPr>
        <w:t xml:space="preserve"> </w:t>
      </w:r>
    </w:p>
    <w:p w14:paraId="2ADDCAB6" w14:textId="5BEFC5A9" w:rsidR="003F6279" w:rsidRPr="003F6279" w:rsidRDefault="000266EB" w:rsidP="003F6279">
      <w:pPr>
        <w:rPr>
          <w:b/>
          <w:bCs/>
          <w:lang w:val="fr-FR"/>
        </w:rPr>
      </w:pPr>
      <w:r>
        <w:rPr>
          <w:b/>
          <w:bCs/>
          <w:lang w:val="fr-FR"/>
        </w:rPr>
        <w:t>Les ensembles</w:t>
      </w:r>
      <w:r w:rsidR="003F6279" w:rsidRPr="003F6279">
        <w:rPr>
          <w:b/>
          <w:bCs/>
          <w:lang w:val="fr-FR"/>
        </w:rPr>
        <w:t xml:space="preserve"> Neumann MCM 114 pour piano à queue, violons, alto et violoncelle</w:t>
      </w:r>
    </w:p>
    <w:p w14:paraId="10519F1C" w14:textId="77777777" w:rsidR="003F6279" w:rsidRPr="003F6279" w:rsidRDefault="003F6279" w:rsidP="003F6279">
      <w:pPr>
        <w:rPr>
          <w:lang w:val="fr-FR"/>
        </w:rPr>
      </w:pPr>
      <w:r w:rsidRPr="003F6279">
        <w:rPr>
          <w:lang w:val="fr-FR"/>
        </w:rPr>
        <w:lastRenderedPageBreak/>
        <w:t xml:space="preserve">Le système modulaire Neumann Miniature Clip </w:t>
      </w:r>
      <w:proofErr w:type="spellStart"/>
      <w:r w:rsidRPr="003F6279">
        <w:rPr>
          <w:lang w:val="fr-FR"/>
        </w:rPr>
        <w:t>Mic</w:t>
      </w:r>
      <w:proofErr w:type="spellEnd"/>
      <w:r w:rsidRPr="003F6279">
        <w:rPr>
          <w:lang w:val="fr-FR"/>
        </w:rPr>
        <w:t xml:space="preserve"> MCM a été développé pour la prise de son rapprochée d'instruments acoustiques sur scène et en studio d'enregistrement. Des pinces de fixation spéciales (MC 1 à MC 9) et trois cols de cygne de différentes longueurs garantissent une fixation douce et sans vibrations sur tous types d'instruments, des cordes aux cuivres en passant par les pianos et les batteries. </w:t>
      </w:r>
    </w:p>
    <w:p w14:paraId="46E10FAB" w14:textId="3CA7E6E4" w:rsidR="00E21FC3" w:rsidRPr="00EE250F" w:rsidRDefault="00687D56" w:rsidP="00937021">
      <w:pPr>
        <w:rPr>
          <w:lang w:val="fr-FR"/>
        </w:rPr>
      </w:pPr>
      <w:r w:rsidRPr="00EE250F">
        <w:rPr>
          <w:lang w:val="fr-FR"/>
        </w:rPr>
        <w:t xml:space="preserve">  </w:t>
      </w:r>
    </w:p>
    <w:p w14:paraId="4322E58B" w14:textId="77777777" w:rsidR="00A4270B" w:rsidRPr="00EE250F" w:rsidRDefault="00A4270B" w:rsidP="00937021">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802"/>
        <w:gridCol w:w="6078"/>
      </w:tblGrid>
      <w:tr w:rsidR="001B0B65" w:rsidRPr="00750C13" w14:paraId="7F3B0854" w14:textId="77777777" w:rsidTr="00103EE2">
        <w:tc>
          <w:tcPr>
            <w:tcW w:w="3935" w:type="dxa"/>
          </w:tcPr>
          <w:p w14:paraId="47CD8F82" w14:textId="77777777" w:rsidR="003F6279" w:rsidRPr="003F6279" w:rsidRDefault="003F6279" w:rsidP="003F6279">
            <w:pPr>
              <w:pStyle w:val="Lgende"/>
              <w:rPr>
                <w:lang w:val="fr-FR"/>
              </w:rPr>
            </w:pPr>
            <w:r w:rsidRPr="003F6279">
              <w:rPr>
                <w:lang w:val="fr-FR"/>
              </w:rPr>
              <w:t>Le « Berlin Chamber Collective » accompagne Philippson dans sa tournée.</w:t>
            </w:r>
          </w:p>
          <w:p w14:paraId="2CCCD7D8" w14:textId="6159A9A2" w:rsidR="00103EE2" w:rsidRPr="00EE250F" w:rsidRDefault="00103EE2" w:rsidP="00687D56">
            <w:pPr>
              <w:pStyle w:val="Lgende"/>
              <w:rPr>
                <w:lang w:val="fr-FR"/>
              </w:rPr>
            </w:pPr>
          </w:p>
        </w:tc>
        <w:tc>
          <w:tcPr>
            <w:tcW w:w="3935" w:type="dxa"/>
          </w:tcPr>
          <w:p w14:paraId="498144D9" w14:textId="77777777" w:rsidR="00103EE2" w:rsidRPr="00750C13" w:rsidRDefault="00103EE2" w:rsidP="00103EE2">
            <w:pPr>
              <w:pStyle w:val="Lgende"/>
            </w:pPr>
            <w:r w:rsidRPr="00750C13">
              <w:rPr>
                <w:noProof/>
                <w:lang w:eastAsia="en-GB"/>
              </w:rPr>
              <w:drawing>
                <wp:inline distT="0" distB="0" distL="0" distR="0" wp14:anchorId="24B9A49F" wp14:editId="00ED2C1A">
                  <wp:extent cx="3786915" cy="2523490"/>
                  <wp:effectExtent l="0" t="0" r="4445" b="0"/>
                  <wp:docPr id="1014120347" name="Grafik 3" descr="Ein Bild, das Musikinstrument, Musik, Konzert,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120347" name="Grafik 3" descr="Ein Bild, das Musikinstrument, Musik, Konzert, Person enthält.&#10;&#10;KI-generierte Inhalte können fehlerhaft sein."/>
                          <pic:cNvPicPr/>
                        </pic:nvPicPr>
                        <pic:blipFill>
                          <a:blip r:embed="rId13"/>
                          <a:stretch>
                            <a:fillRect/>
                          </a:stretch>
                        </pic:blipFill>
                        <pic:spPr>
                          <a:xfrm>
                            <a:off x="0" y="0"/>
                            <a:ext cx="3814592" cy="2541933"/>
                          </a:xfrm>
                          <a:prstGeom prst="rect">
                            <a:avLst/>
                          </a:prstGeom>
                        </pic:spPr>
                      </pic:pic>
                    </a:graphicData>
                  </a:graphic>
                </wp:inline>
              </w:drawing>
            </w:r>
          </w:p>
        </w:tc>
      </w:tr>
    </w:tbl>
    <w:p w14:paraId="16BB7402" w14:textId="77777777" w:rsidR="00103EE2" w:rsidRPr="00750C13" w:rsidRDefault="00103EE2" w:rsidP="00937021"/>
    <w:p w14:paraId="258BBCFB" w14:textId="5B11241A" w:rsidR="00A20653" w:rsidRPr="003F6279" w:rsidRDefault="003F6279" w:rsidP="00A4270B">
      <w:pPr>
        <w:rPr>
          <w:lang w:val="fr-FR"/>
        </w:rPr>
      </w:pPr>
      <w:r w:rsidRPr="003F6279">
        <w:rPr>
          <w:lang w:val="fr-FR"/>
        </w:rPr>
        <w:t xml:space="preserve">Pour </w:t>
      </w:r>
      <w:proofErr w:type="spellStart"/>
      <w:r w:rsidRPr="003F6279">
        <w:rPr>
          <w:lang w:val="fr-FR"/>
        </w:rPr>
        <w:t>microphoner</w:t>
      </w:r>
      <w:proofErr w:type="spellEnd"/>
      <w:r w:rsidRPr="003F6279">
        <w:rPr>
          <w:lang w:val="fr-FR"/>
        </w:rPr>
        <w:t xml:space="preserve"> le piano à queue, Seeliger utilise le Neumann MCM 114 </w:t>
      </w:r>
      <w:proofErr w:type="spellStart"/>
      <w:r w:rsidRPr="003F6279">
        <w:rPr>
          <w:lang w:val="fr-FR"/>
        </w:rPr>
        <w:t>Stereo</w:t>
      </w:r>
      <w:proofErr w:type="spellEnd"/>
      <w:r w:rsidRPr="003F6279">
        <w:rPr>
          <w:lang w:val="fr-FR"/>
        </w:rPr>
        <w:t xml:space="preserve"> Set Piano, avec des pinces magnétiques Neumann MC 8 Magnetic Piano Clips pour diriger les capsules vers les cordes ténor et aiguës dans une configuration AB. Les microphones Neumann sont complétés par un microphone dynamique Sennheiser </w:t>
      </w:r>
      <w:proofErr w:type="spellStart"/>
      <w:r w:rsidRPr="003F6279">
        <w:rPr>
          <w:lang w:val="fr-FR"/>
        </w:rPr>
        <w:t>evolution</w:t>
      </w:r>
      <w:proofErr w:type="spellEnd"/>
      <w:r w:rsidRPr="003F6279">
        <w:rPr>
          <w:lang w:val="fr-FR"/>
        </w:rPr>
        <w:t xml:space="preserve"> e 904 monté à l'extrémité du piano, au-dessus des cordes graves.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877"/>
        <w:gridCol w:w="6003"/>
      </w:tblGrid>
      <w:tr w:rsidR="009E0402" w:rsidRPr="00750C13" w14:paraId="01F005BB" w14:textId="77777777" w:rsidTr="006B693E">
        <w:tc>
          <w:tcPr>
            <w:tcW w:w="3935" w:type="dxa"/>
          </w:tcPr>
          <w:p w14:paraId="1FACED49" w14:textId="77777777" w:rsidR="003F6279" w:rsidRPr="003F6279" w:rsidRDefault="003F6279" w:rsidP="003F6279">
            <w:pPr>
              <w:pStyle w:val="Lgende"/>
              <w:rPr>
                <w:lang w:val="fr-FR"/>
              </w:rPr>
            </w:pPr>
            <w:r w:rsidRPr="003F6279">
              <w:rPr>
                <w:lang w:val="fr-FR"/>
              </w:rPr>
              <w:t xml:space="preserve">Une combinaison inhabituelle de microphones : en plus du MCM 114 </w:t>
            </w:r>
            <w:proofErr w:type="spellStart"/>
            <w:r w:rsidRPr="003F6279">
              <w:rPr>
                <w:lang w:val="fr-FR"/>
              </w:rPr>
              <w:t>Stereo</w:t>
            </w:r>
            <w:proofErr w:type="spellEnd"/>
            <w:r w:rsidRPr="003F6279">
              <w:rPr>
                <w:lang w:val="fr-FR"/>
              </w:rPr>
              <w:t xml:space="preserve"> Set Piano, </w:t>
            </w:r>
            <w:proofErr w:type="spellStart"/>
            <w:r w:rsidRPr="003F6279">
              <w:rPr>
                <w:lang w:val="fr-FR"/>
              </w:rPr>
              <w:t>Seeliger</w:t>
            </w:r>
            <w:proofErr w:type="spellEnd"/>
            <w:r w:rsidRPr="003F6279">
              <w:rPr>
                <w:lang w:val="fr-FR"/>
              </w:rPr>
              <w:t xml:space="preserve"> a installé un e 904 au-dessus des cordes graves. </w:t>
            </w:r>
          </w:p>
          <w:p w14:paraId="7CDDA832" w14:textId="200FF814" w:rsidR="009E0402" w:rsidRPr="00EE250F" w:rsidRDefault="009E0402" w:rsidP="001E76D1">
            <w:pPr>
              <w:pStyle w:val="Lgende"/>
              <w:rPr>
                <w:lang w:val="fr-FR"/>
              </w:rPr>
            </w:pPr>
          </w:p>
        </w:tc>
        <w:tc>
          <w:tcPr>
            <w:tcW w:w="3935" w:type="dxa"/>
          </w:tcPr>
          <w:p w14:paraId="5E8A7D26" w14:textId="77777777" w:rsidR="009E0402" w:rsidRPr="00750C13" w:rsidRDefault="009E0402" w:rsidP="006B693E">
            <w:pPr>
              <w:pStyle w:val="Lgende"/>
            </w:pPr>
            <w:r w:rsidRPr="00750C13">
              <w:rPr>
                <w:noProof/>
                <w:lang w:eastAsia="en-GB"/>
              </w:rPr>
              <w:drawing>
                <wp:inline distT="0" distB="0" distL="0" distR="0" wp14:anchorId="25C187BC" wp14:editId="0C810A2C">
                  <wp:extent cx="3743387" cy="2494483"/>
                  <wp:effectExtent l="0" t="0" r="0" b="1270"/>
                  <wp:docPr id="1236837437" name="Grafik 2" descr="Ein Bild, das Klavier, Im Haus, Musikinstrument, Mus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529605" name="Grafik 2" descr="Ein Bild, das Klavier, Im Haus, Musikinstrument, Musik enthält.&#10;&#10;KI-generierte Inhalte können fehlerhaft sein."/>
                          <pic:cNvPicPr/>
                        </pic:nvPicPr>
                        <pic:blipFill>
                          <a:blip r:embed="rId14"/>
                          <a:stretch>
                            <a:fillRect/>
                          </a:stretch>
                        </pic:blipFill>
                        <pic:spPr>
                          <a:xfrm>
                            <a:off x="0" y="0"/>
                            <a:ext cx="3748650" cy="2497990"/>
                          </a:xfrm>
                          <a:prstGeom prst="rect">
                            <a:avLst/>
                          </a:prstGeom>
                        </pic:spPr>
                      </pic:pic>
                    </a:graphicData>
                  </a:graphic>
                </wp:inline>
              </w:drawing>
            </w:r>
          </w:p>
        </w:tc>
      </w:tr>
    </w:tbl>
    <w:p w14:paraId="70189220" w14:textId="77777777" w:rsidR="009E0402" w:rsidRPr="00750C13" w:rsidRDefault="009E0402" w:rsidP="00A4270B"/>
    <w:p w14:paraId="79AAC27F" w14:textId="0D70C867" w:rsidR="00A4270B" w:rsidRPr="003F6279" w:rsidRDefault="003F6279" w:rsidP="00A4270B">
      <w:pPr>
        <w:rPr>
          <w:lang w:val="fr-FR"/>
        </w:rPr>
      </w:pPr>
      <w:r w:rsidRPr="003F6279">
        <w:rPr>
          <w:lang w:val="fr-FR"/>
        </w:rPr>
        <w:t xml:space="preserve">Les premiers et seconds violons ainsi que l'alto utilisent chacun un Neumann MCM 114 Set High Strings (MC 1), tandis que le violoncelle est équipé d'un Neumann MCM 114 Set Cello (MC 2). Le système Miniature Clip </w:t>
      </w:r>
      <w:proofErr w:type="spellStart"/>
      <w:r w:rsidRPr="003F6279">
        <w:rPr>
          <w:lang w:val="fr-FR"/>
        </w:rPr>
        <w:t>Mic</w:t>
      </w:r>
      <w:proofErr w:type="spellEnd"/>
      <w:r w:rsidRPr="003F6279">
        <w:rPr>
          <w:lang w:val="fr-FR"/>
        </w:rPr>
        <w:t xml:space="preserve"> élève le principe de l'électret à un nouveau standard sonore, garantissant une reproduction impressionnante et naturelle des graves et des ténors ainsi que des aigus transparents.</w:t>
      </w:r>
      <w:r w:rsidR="00A8093F" w:rsidRPr="00EE250F">
        <w:rPr>
          <w:lang w:val="fr-FR"/>
        </w:rPr>
        <w:t xml:space="preserve"> </w:t>
      </w:r>
    </w:p>
    <w:p w14:paraId="26F4700F" w14:textId="77777777" w:rsidR="00E21FC3" w:rsidRPr="00EE250F" w:rsidRDefault="00E21FC3" w:rsidP="00937021">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460"/>
        <w:gridCol w:w="2420"/>
      </w:tblGrid>
      <w:tr w:rsidR="004F2E07" w:rsidRPr="00EE250F" w14:paraId="6A06B7B6" w14:textId="77777777" w:rsidTr="004F2E07">
        <w:tc>
          <w:tcPr>
            <w:tcW w:w="3935" w:type="dxa"/>
          </w:tcPr>
          <w:p w14:paraId="0A7BB4E9" w14:textId="77777777" w:rsidR="004F2E07" w:rsidRPr="00750C13" w:rsidRDefault="004F2E07" w:rsidP="004F2E07">
            <w:pPr>
              <w:pStyle w:val="Lgende"/>
            </w:pPr>
            <w:r w:rsidRPr="00750C13">
              <w:rPr>
                <w:noProof/>
                <w:lang w:eastAsia="en-GB"/>
              </w:rPr>
              <w:drawing>
                <wp:inline distT="0" distB="0" distL="0" distR="0" wp14:anchorId="4D6FF4EA" wp14:editId="7F3D3C06">
                  <wp:extent cx="3398808" cy="2264865"/>
                  <wp:effectExtent l="0" t="0" r="0" b="0"/>
                  <wp:docPr id="650383661" name="Grafik 7" descr="Ein Bild, das Person, Musikinstrument, Musik, Klassische Mus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83661" name="Grafik 7" descr="Ein Bild, das Person, Musikinstrument, Musik, Klassische Musik enthält.&#10;&#10;KI-generierte Inhalte können fehlerhaft sein."/>
                          <pic:cNvPicPr/>
                        </pic:nvPicPr>
                        <pic:blipFill>
                          <a:blip r:embed="rId15"/>
                          <a:stretch>
                            <a:fillRect/>
                          </a:stretch>
                        </pic:blipFill>
                        <pic:spPr>
                          <a:xfrm>
                            <a:off x="0" y="0"/>
                            <a:ext cx="3423184" cy="2281108"/>
                          </a:xfrm>
                          <a:prstGeom prst="rect">
                            <a:avLst/>
                          </a:prstGeom>
                        </pic:spPr>
                      </pic:pic>
                    </a:graphicData>
                  </a:graphic>
                </wp:inline>
              </w:drawing>
            </w:r>
          </w:p>
        </w:tc>
        <w:tc>
          <w:tcPr>
            <w:tcW w:w="3935" w:type="dxa"/>
          </w:tcPr>
          <w:p w14:paraId="66F6BBF8" w14:textId="77777777" w:rsidR="003F6279" w:rsidRPr="003F6279" w:rsidRDefault="003F6279" w:rsidP="003F6279">
            <w:pPr>
              <w:pStyle w:val="Lgende"/>
              <w:rPr>
                <w:lang w:val="fr-FR"/>
              </w:rPr>
            </w:pPr>
            <w:r w:rsidRPr="003F6279">
              <w:rPr>
                <w:lang w:val="fr-FR"/>
              </w:rPr>
              <w:t>Le Neumann MCM 114 Set High Strings a été utilisé pour les deux violons et l'alto.</w:t>
            </w:r>
          </w:p>
          <w:p w14:paraId="46D810BB" w14:textId="5BE478AF" w:rsidR="004F2E07" w:rsidRPr="00EE250F" w:rsidRDefault="004F2E07" w:rsidP="00111861">
            <w:pPr>
              <w:pStyle w:val="Lgende"/>
              <w:rPr>
                <w:lang w:val="fr-FR"/>
              </w:rPr>
            </w:pPr>
          </w:p>
        </w:tc>
      </w:tr>
    </w:tbl>
    <w:p w14:paraId="1EC2C2E5" w14:textId="77777777" w:rsidR="004F2E07" w:rsidRPr="00EE250F" w:rsidRDefault="004F2E07" w:rsidP="00937021">
      <w:pPr>
        <w:rPr>
          <w:lang w:val="fr-FR"/>
        </w:rPr>
      </w:pPr>
    </w:p>
    <w:p w14:paraId="08A726E9" w14:textId="77777777" w:rsidR="003F6279" w:rsidRPr="003F6279" w:rsidRDefault="003F6279" w:rsidP="003F6279">
      <w:pPr>
        <w:rPr>
          <w:lang w:val="fr-FR"/>
        </w:rPr>
      </w:pPr>
      <w:r w:rsidRPr="003F6279">
        <w:rPr>
          <w:lang w:val="fr-FR"/>
        </w:rPr>
        <w:t xml:space="preserve">Pour s'adresser au public, </w:t>
      </w:r>
      <w:proofErr w:type="spellStart"/>
      <w:r w:rsidRPr="003F6279">
        <w:rPr>
          <w:lang w:val="fr-FR"/>
        </w:rPr>
        <w:t>Philippson</w:t>
      </w:r>
      <w:proofErr w:type="spellEnd"/>
      <w:r w:rsidRPr="003F6279">
        <w:rPr>
          <w:lang w:val="fr-FR"/>
        </w:rPr>
        <w:t xml:space="preserve"> utilise un émetteur à main Sennheiser SKM 500 G4-S avec une capsule MMK 965-1 et un récepteur EM 300-500 G4 True Diversity. Seeliger utilise un autre émetteur à main G4 avec une capsule MMD 935-1 comme microphone de communication. L'une des responsabilités de ce professionnel de l'audio très expérimenté chez NORDLITE </w:t>
      </w:r>
      <w:proofErr w:type="spellStart"/>
      <w:r w:rsidRPr="003F6279">
        <w:rPr>
          <w:lang w:val="fr-FR"/>
        </w:rPr>
        <w:t>Event</w:t>
      </w:r>
      <w:proofErr w:type="spellEnd"/>
      <w:r w:rsidRPr="003F6279">
        <w:rPr>
          <w:lang w:val="fr-FR"/>
        </w:rPr>
        <w:t xml:space="preserve"> Solutions </w:t>
      </w:r>
      <w:proofErr w:type="spellStart"/>
      <w:r w:rsidRPr="003F6279">
        <w:rPr>
          <w:lang w:val="fr-FR"/>
        </w:rPr>
        <w:t>GmbH</w:t>
      </w:r>
      <w:proofErr w:type="spellEnd"/>
      <w:r w:rsidRPr="003F6279">
        <w:rPr>
          <w:lang w:val="fr-FR"/>
        </w:rPr>
        <w:t xml:space="preserve"> est la distribution de Spectera. Il accompagne Louis Philippson depuis l'automne 2024, d'abord en tant que tour manager, puis, pendant la tournée actuelle « </w:t>
      </w:r>
      <w:proofErr w:type="spellStart"/>
      <w:r w:rsidRPr="003F6279">
        <w:rPr>
          <w:lang w:val="fr-FR"/>
        </w:rPr>
        <w:t>Classical</w:t>
      </w:r>
      <w:proofErr w:type="spellEnd"/>
      <w:r w:rsidRPr="003F6279">
        <w:rPr>
          <w:lang w:val="fr-FR"/>
        </w:rPr>
        <w:t xml:space="preserve"> Music for </w:t>
      </w:r>
      <w:proofErr w:type="spellStart"/>
      <w:r w:rsidRPr="003F6279">
        <w:rPr>
          <w:lang w:val="fr-FR"/>
        </w:rPr>
        <w:t>Everyone</w:t>
      </w:r>
      <w:proofErr w:type="spellEnd"/>
      <w:r w:rsidRPr="003F6279">
        <w:rPr>
          <w:lang w:val="fr-FR"/>
        </w:rPr>
        <w:t xml:space="preserve"> », dans son double rôle d'ingénieur du son en chef et de tour manager. </w:t>
      </w:r>
    </w:p>
    <w:p w14:paraId="276C8FF6" w14:textId="77777777" w:rsidR="004F2E07" w:rsidRPr="00EE250F" w:rsidRDefault="004F2E07" w:rsidP="00937021">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983"/>
        <w:gridCol w:w="5897"/>
      </w:tblGrid>
      <w:tr w:rsidR="004F2E07" w:rsidRPr="00750C13" w14:paraId="05C0A2F5" w14:textId="77777777" w:rsidTr="004F2E07">
        <w:tc>
          <w:tcPr>
            <w:tcW w:w="3935" w:type="dxa"/>
          </w:tcPr>
          <w:p w14:paraId="5B7805F9" w14:textId="77777777" w:rsidR="003F6279" w:rsidRPr="003F6279" w:rsidRDefault="003F6279" w:rsidP="003F6279">
            <w:pPr>
              <w:pStyle w:val="Lgende"/>
              <w:rPr>
                <w:lang w:val="fr-FR"/>
              </w:rPr>
            </w:pPr>
            <w:proofErr w:type="spellStart"/>
            <w:r w:rsidRPr="003F6279">
              <w:rPr>
                <w:lang w:val="fr-FR"/>
              </w:rPr>
              <w:lastRenderedPageBreak/>
              <w:t>Philippson</w:t>
            </w:r>
            <w:proofErr w:type="spellEnd"/>
            <w:r w:rsidRPr="003F6279">
              <w:rPr>
                <w:lang w:val="fr-FR"/>
              </w:rPr>
              <w:t xml:space="preserve"> utilise un système sans fil Evolution pour s'adresser au public.</w:t>
            </w:r>
          </w:p>
          <w:p w14:paraId="0ADBA677" w14:textId="213DD097" w:rsidR="004F2E07" w:rsidRPr="00EE250F" w:rsidRDefault="004F2E07" w:rsidP="00111861">
            <w:pPr>
              <w:pStyle w:val="Lgende"/>
              <w:rPr>
                <w:lang w:val="fr-FR"/>
              </w:rPr>
            </w:pPr>
          </w:p>
        </w:tc>
        <w:tc>
          <w:tcPr>
            <w:tcW w:w="3935" w:type="dxa"/>
          </w:tcPr>
          <w:p w14:paraId="278DCB65" w14:textId="77777777" w:rsidR="004F2E07" w:rsidRPr="00750C13" w:rsidRDefault="004F2E07" w:rsidP="004F2E07">
            <w:pPr>
              <w:pStyle w:val="Lgende"/>
            </w:pPr>
            <w:r w:rsidRPr="00750C13">
              <w:rPr>
                <w:noProof/>
                <w:lang w:eastAsia="en-GB"/>
              </w:rPr>
              <w:drawing>
                <wp:inline distT="0" distB="0" distL="0" distR="0" wp14:anchorId="1A6E449C" wp14:editId="381B80F2">
                  <wp:extent cx="3676486" cy="2449902"/>
                  <wp:effectExtent l="0" t="0" r="0" b="0"/>
                  <wp:docPr id="390220671" name="Grafik 8" descr="Ein Bild, das Musik, Konzert, Musikinstrument, Aufführ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220671" name="Grafik 8" descr="Ein Bild, das Musik, Konzert, Musikinstrument, Aufführung enthält.&#10;&#10;KI-generierte Inhalte können fehlerhaft sein."/>
                          <pic:cNvPicPr/>
                        </pic:nvPicPr>
                        <pic:blipFill>
                          <a:blip r:embed="rId16"/>
                          <a:stretch>
                            <a:fillRect/>
                          </a:stretch>
                        </pic:blipFill>
                        <pic:spPr>
                          <a:xfrm>
                            <a:off x="0" y="0"/>
                            <a:ext cx="3704956" cy="2468873"/>
                          </a:xfrm>
                          <a:prstGeom prst="rect">
                            <a:avLst/>
                          </a:prstGeom>
                        </pic:spPr>
                      </pic:pic>
                    </a:graphicData>
                  </a:graphic>
                </wp:inline>
              </w:drawing>
            </w:r>
          </w:p>
        </w:tc>
      </w:tr>
    </w:tbl>
    <w:p w14:paraId="46D594CA" w14:textId="77777777" w:rsidR="003F6279" w:rsidRPr="003F6279" w:rsidRDefault="003F6279" w:rsidP="003F6279">
      <w:pPr>
        <w:rPr>
          <w:lang w:val="fr-FR"/>
        </w:rPr>
      </w:pPr>
    </w:p>
    <w:p w14:paraId="0AB9EB78" w14:textId="196098F5" w:rsidR="003F6279" w:rsidRPr="003F6279" w:rsidRDefault="003F6279" w:rsidP="003F6279">
      <w:pPr>
        <w:rPr>
          <w:lang w:val="fr-FR"/>
        </w:rPr>
      </w:pPr>
      <w:r w:rsidRPr="003F6279">
        <w:rPr>
          <w:lang w:val="fr-FR"/>
        </w:rPr>
        <w:t xml:space="preserve">« L'utilisation combinée des microphones Neumann MCM et du système sans fil large bande Sennheiser Spectera lors de la tournée « </w:t>
      </w:r>
      <w:proofErr w:type="spellStart"/>
      <w:r w:rsidRPr="003F6279">
        <w:rPr>
          <w:lang w:val="fr-FR"/>
        </w:rPr>
        <w:t>Classical</w:t>
      </w:r>
      <w:proofErr w:type="spellEnd"/>
      <w:r w:rsidRPr="003F6279">
        <w:rPr>
          <w:lang w:val="fr-FR"/>
        </w:rPr>
        <w:t xml:space="preserve"> Music for </w:t>
      </w:r>
      <w:proofErr w:type="spellStart"/>
      <w:r w:rsidRPr="003F6279">
        <w:rPr>
          <w:lang w:val="fr-FR"/>
        </w:rPr>
        <w:t>Everyone</w:t>
      </w:r>
      <w:proofErr w:type="spellEnd"/>
      <w:r w:rsidRPr="003F6279">
        <w:rPr>
          <w:lang w:val="fr-FR"/>
        </w:rPr>
        <w:t xml:space="preserve"> » est une nouveauté pour moi, même si je possède les ensembles MCM depuis un certain temps déjà et que je les utilise régulièrement », explique Seeliger. « Les boîtiers SEK sont bidirectionnels, ce qui signifie qu'ils peuvent transmettre des signaux micro/ligne et recevoir des signaux IEM simultanément. Cependant, des </w:t>
      </w:r>
      <w:r w:rsidR="001A365A">
        <w:rPr>
          <w:lang w:val="fr-FR"/>
        </w:rPr>
        <w:t>haut</w:t>
      </w:r>
      <w:r w:rsidR="00FC72E1">
        <w:rPr>
          <w:lang w:val="fr-FR"/>
        </w:rPr>
        <w:t xml:space="preserve">-parleurs </w:t>
      </w:r>
      <w:r w:rsidRPr="003F6279">
        <w:rPr>
          <w:lang w:val="fr-FR"/>
        </w:rPr>
        <w:t xml:space="preserve">conventionnels sont utilisés comme moniteurs lors de la tournée de Louis Philippson, car le jeune ensemble n'a pas encore l'habitude d'utiliser des systèmes intra-auriculaires. J'ai constaté que de nombreux musiciens de formation classique ont tendance à considérer le monitoring intra-auriculaire avec un certain scepticisme au début, car ils sont habitués à des environnements d'écoute purement acoustiques. Je comprends tout à fait que l'ensemble n'ait pas voulu commencer à utiliser des IEM lors de concerts sans avoir eu le temps de s'y habituer. » </w:t>
      </w:r>
    </w:p>
    <w:p w14:paraId="198B0528" w14:textId="77777777" w:rsidR="003F6279" w:rsidRPr="003F6279" w:rsidRDefault="003F6279" w:rsidP="003F6279">
      <w:pPr>
        <w:rPr>
          <w:lang w:val="fr-FR"/>
        </w:rPr>
      </w:pPr>
    </w:p>
    <w:p w14:paraId="0551899B" w14:textId="77777777" w:rsidR="003F6279" w:rsidRPr="003F6279" w:rsidRDefault="003F6279" w:rsidP="003F6279">
      <w:pPr>
        <w:rPr>
          <w:lang w:val="fr-FR"/>
        </w:rPr>
      </w:pPr>
      <w:r w:rsidRPr="003F6279">
        <w:rPr>
          <w:lang w:val="fr-FR"/>
        </w:rPr>
        <w:t>C'est pour cette raison que Thorsten Seeliger a choisi des capsules KK 14 avec une directivité cardioïde plutôt que le modèle omnidirectionnel Neumann KK 13. Il souhaitait ainsi éviter les interférences entre les microphones et prévenir tout risque de larsen. L'ensemble n'a émis aucune objection à la fixation des clips MCM sur ses instruments, et Louis Philippson n'a pas non plus émis de réserves quant à la présence de microphones et d'émetteurs de poche dans son piano.</w:t>
      </w:r>
    </w:p>
    <w:p w14:paraId="2418AA05" w14:textId="77777777" w:rsidR="003F6279" w:rsidRPr="003F6279" w:rsidRDefault="003F6279" w:rsidP="003F6279">
      <w:pPr>
        <w:rPr>
          <w:lang w:val="fr-FR"/>
        </w:rPr>
      </w:pPr>
    </w:p>
    <w:p w14:paraId="550D2FB3" w14:textId="5DF2CDFF" w:rsidR="00937021" w:rsidRPr="00EE250F" w:rsidRDefault="00937021" w:rsidP="00937021">
      <w:pPr>
        <w:rPr>
          <w:lang w:val="fr-FR"/>
        </w:rPr>
      </w:pPr>
    </w:p>
    <w:p w14:paraId="75EBB898" w14:textId="77777777" w:rsidR="009774CF" w:rsidRPr="00EE250F" w:rsidRDefault="009774CF" w:rsidP="00937021">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26"/>
        <w:gridCol w:w="1754"/>
      </w:tblGrid>
      <w:tr w:rsidR="00AC178F" w:rsidRPr="00EE250F" w14:paraId="1DBFE737" w14:textId="77777777" w:rsidTr="00AC178F">
        <w:tc>
          <w:tcPr>
            <w:tcW w:w="3935" w:type="dxa"/>
          </w:tcPr>
          <w:p w14:paraId="6F15A5DD" w14:textId="77777777" w:rsidR="001B0B65" w:rsidRPr="00750C13" w:rsidRDefault="00AC178F" w:rsidP="00AC178F">
            <w:pPr>
              <w:pStyle w:val="Lgende"/>
            </w:pPr>
            <w:r w:rsidRPr="00750C13">
              <w:rPr>
                <w:noProof/>
                <w:lang w:eastAsia="en-GB"/>
              </w:rPr>
              <w:lastRenderedPageBreak/>
              <w:drawing>
                <wp:inline distT="0" distB="0" distL="0" distR="0" wp14:anchorId="3760264E" wp14:editId="7EF487BF">
                  <wp:extent cx="3821502" cy="2546538"/>
                  <wp:effectExtent l="0" t="0" r="0" b="0"/>
                  <wp:docPr id="1586463578" name="Grafik 13" descr="Ein Bild, das Autoteile, Auto,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63578" name="Grafik 13" descr="Ein Bild, das Autoteile, Auto, Im Haus enthält.&#10;&#10;KI-generierte Inhalte können fehlerhaft sein."/>
                          <pic:cNvPicPr/>
                        </pic:nvPicPr>
                        <pic:blipFill>
                          <a:blip r:embed="rId17"/>
                          <a:stretch>
                            <a:fillRect/>
                          </a:stretch>
                        </pic:blipFill>
                        <pic:spPr>
                          <a:xfrm>
                            <a:off x="0" y="0"/>
                            <a:ext cx="3858403" cy="2571128"/>
                          </a:xfrm>
                          <a:prstGeom prst="rect">
                            <a:avLst/>
                          </a:prstGeom>
                        </pic:spPr>
                      </pic:pic>
                    </a:graphicData>
                  </a:graphic>
                </wp:inline>
              </w:drawing>
            </w:r>
          </w:p>
        </w:tc>
        <w:tc>
          <w:tcPr>
            <w:tcW w:w="3935" w:type="dxa"/>
          </w:tcPr>
          <w:p w14:paraId="57BBA03D" w14:textId="77777777" w:rsidR="003F6279" w:rsidRPr="003F6279" w:rsidRDefault="003F6279" w:rsidP="003F6279">
            <w:pPr>
              <w:pStyle w:val="Lgende"/>
              <w:rPr>
                <w:lang w:val="fr-FR"/>
              </w:rPr>
            </w:pPr>
            <w:r w:rsidRPr="003F6279">
              <w:rPr>
                <w:lang w:val="fr-FR"/>
              </w:rPr>
              <w:t>Les émetteurs de poche Spectera dans le piano à queue</w:t>
            </w:r>
          </w:p>
          <w:p w14:paraId="2C88F8DC" w14:textId="30AC295D" w:rsidR="001B0B65" w:rsidRPr="00EE250F" w:rsidRDefault="001B0B65" w:rsidP="00BF2AF0">
            <w:pPr>
              <w:pStyle w:val="Lgende"/>
              <w:rPr>
                <w:lang w:val="fr-FR"/>
              </w:rPr>
            </w:pPr>
          </w:p>
        </w:tc>
      </w:tr>
    </w:tbl>
    <w:p w14:paraId="6615F3E8" w14:textId="77777777" w:rsidR="001B0B65" w:rsidRPr="00EE250F" w:rsidRDefault="001B0B65" w:rsidP="00937021">
      <w:pPr>
        <w:rPr>
          <w:lang w:val="fr-FR"/>
        </w:rPr>
      </w:pPr>
    </w:p>
    <w:p w14:paraId="72BEE043" w14:textId="77777777" w:rsidR="00CA04BC" w:rsidRPr="00CA04BC" w:rsidRDefault="00CA04BC" w:rsidP="00CA04BC">
      <w:pPr>
        <w:rPr>
          <w:lang w:val="fr-FR"/>
        </w:rPr>
      </w:pPr>
      <w:r w:rsidRPr="00CA04BC">
        <w:rPr>
          <w:lang w:val="fr-FR"/>
        </w:rPr>
        <w:t xml:space="preserve">« Pendant la majeure partie du concert, je me contente de mixer subtilement le signal du Sennheiser e 904 sur les cordes graves du piano avec les deux microphones Neumann MCM », révèle Seeliger. « Cependant, le programme comprend également un morceau d'AC/DC, et pour celui-ci, je peux utiliser le e 904 afin d'obtenir le « punch » puissant dans les graves qui est nécessaire. » En ce qui concerne le son global, cette combinaison quelque peu inhabituelle de trois microphones a donné des résultats exceptionnels pendant le concert. </w:t>
      </w:r>
    </w:p>
    <w:p w14:paraId="39237D84" w14:textId="77777777" w:rsidR="00A20653" w:rsidRPr="00EE250F" w:rsidRDefault="00A20653" w:rsidP="00A20653">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13"/>
        <w:gridCol w:w="5367"/>
      </w:tblGrid>
      <w:tr w:rsidR="004F2E07" w:rsidRPr="00750C13" w14:paraId="5B999AD1" w14:textId="77777777" w:rsidTr="006B693E">
        <w:tc>
          <w:tcPr>
            <w:tcW w:w="3935" w:type="dxa"/>
          </w:tcPr>
          <w:p w14:paraId="6E44DB7B" w14:textId="77777777" w:rsidR="00CA04BC" w:rsidRPr="00CA04BC" w:rsidRDefault="00CA04BC" w:rsidP="00CA04BC">
            <w:pPr>
              <w:pStyle w:val="Lgende"/>
              <w:rPr>
                <w:lang w:val="fr-FR"/>
              </w:rPr>
            </w:pPr>
            <w:r w:rsidRPr="00CA04BC">
              <w:rPr>
                <w:lang w:val="fr-FR"/>
              </w:rPr>
              <w:t>L'évolution e 904 au-dessus des cordes graves est particulièrement demandée pendant le morceau d'AC/DC.</w:t>
            </w:r>
          </w:p>
          <w:p w14:paraId="21930181" w14:textId="52ED222C" w:rsidR="00A20653" w:rsidRPr="00EE250F" w:rsidRDefault="00A20653" w:rsidP="00716C63">
            <w:pPr>
              <w:pStyle w:val="Lgende"/>
              <w:rPr>
                <w:lang w:val="fr-FR"/>
              </w:rPr>
            </w:pPr>
          </w:p>
        </w:tc>
        <w:tc>
          <w:tcPr>
            <w:tcW w:w="3935" w:type="dxa"/>
          </w:tcPr>
          <w:p w14:paraId="1FAD6F75" w14:textId="77777777" w:rsidR="00A20653" w:rsidRPr="00750C13" w:rsidRDefault="004F2E07" w:rsidP="006B693E">
            <w:pPr>
              <w:pStyle w:val="Lgende"/>
            </w:pPr>
            <w:r w:rsidRPr="00750C13">
              <w:rPr>
                <w:noProof/>
                <w:lang w:eastAsia="en-GB"/>
              </w:rPr>
              <w:drawing>
                <wp:inline distT="0" distB="0" distL="0" distR="0" wp14:anchorId="663F5C73" wp14:editId="7105DFE8">
                  <wp:extent cx="3339906" cy="2225615"/>
                  <wp:effectExtent l="0" t="0" r="0" b="0"/>
                  <wp:docPr id="1501865799" name="Grafik 9" descr="Ein Bild, das violett, Magenta, lila, Kopfhör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865799" name="Grafik 9" descr="Ein Bild, das violett, Magenta, lila, Kopfhörer enthält.&#10;&#10;KI-generierte Inhalte können fehlerhaft sein."/>
                          <pic:cNvPicPr/>
                        </pic:nvPicPr>
                        <pic:blipFill>
                          <a:blip r:embed="rId18"/>
                          <a:stretch>
                            <a:fillRect/>
                          </a:stretch>
                        </pic:blipFill>
                        <pic:spPr>
                          <a:xfrm>
                            <a:off x="0" y="0"/>
                            <a:ext cx="3354382" cy="2235261"/>
                          </a:xfrm>
                          <a:prstGeom prst="rect">
                            <a:avLst/>
                          </a:prstGeom>
                        </pic:spPr>
                      </pic:pic>
                    </a:graphicData>
                  </a:graphic>
                </wp:inline>
              </w:drawing>
            </w:r>
          </w:p>
        </w:tc>
      </w:tr>
    </w:tbl>
    <w:p w14:paraId="2ED5306C" w14:textId="77777777" w:rsidR="00A20653" w:rsidRPr="00750C13" w:rsidRDefault="00A20653" w:rsidP="00A20653"/>
    <w:p w14:paraId="40AACA5C" w14:textId="77777777" w:rsidR="00CA04BC" w:rsidRPr="00CA04BC" w:rsidRDefault="00CA04BC" w:rsidP="00CA04BC">
      <w:pPr>
        <w:rPr>
          <w:lang w:val="fr-FR"/>
        </w:rPr>
      </w:pPr>
      <w:r w:rsidRPr="00CA04BC">
        <w:rPr>
          <w:lang w:val="fr-FR"/>
        </w:rPr>
        <w:t xml:space="preserve">Afin d'obtenir un son aussi clair et transparent que possible, Seeliger a délibérément évité d'utiliser les configurations de prise de son couramment privilégiées dans le contexte de la musique classique, telles que les microphones à petite ou grande membrane placés à une certaine distance des instruments. « Les ensembles MCM offrent un son très rond et doux, même avec une prise de son rapprochée. De plus, il est très important pour nous d'avoir une </w:t>
      </w:r>
      <w:proofErr w:type="gramStart"/>
      <w:r w:rsidRPr="00CA04BC">
        <w:rPr>
          <w:lang w:val="fr-FR"/>
        </w:rPr>
        <w:lastRenderedPageBreak/>
        <w:t>scène</w:t>
      </w:r>
      <w:proofErr w:type="gramEnd"/>
      <w:r w:rsidRPr="00CA04BC">
        <w:rPr>
          <w:lang w:val="fr-FR"/>
        </w:rPr>
        <w:t xml:space="preserve"> bien rangée et dégagée », a-t-il commenté. « C'est vraiment fantastique de ne plus avoir à poser de câbles sur la scène sans pour autant faire de compromis sur la qualité sonore. »</w:t>
      </w:r>
    </w:p>
    <w:p w14:paraId="43AF79AC" w14:textId="1376691A" w:rsidR="00937021" w:rsidRPr="00EE250F" w:rsidRDefault="00937021" w:rsidP="00937021">
      <w:pPr>
        <w:rPr>
          <w:lang w:val="fr-FR"/>
        </w:rPr>
      </w:pPr>
    </w:p>
    <w:p w14:paraId="3DDB9E8A" w14:textId="77777777" w:rsidR="001B0B65" w:rsidRPr="00EE250F" w:rsidRDefault="001B0B65" w:rsidP="001B0B65">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643"/>
        <w:gridCol w:w="5237"/>
      </w:tblGrid>
      <w:tr w:rsidR="001B0B65" w:rsidRPr="00750C13" w14:paraId="2533872A" w14:textId="77777777" w:rsidTr="001B0B65">
        <w:tc>
          <w:tcPr>
            <w:tcW w:w="3935" w:type="dxa"/>
          </w:tcPr>
          <w:p w14:paraId="2D5DF2EB" w14:textId="66B5BFE3" w:rsidR="001B0B65" w:rsidRPr="00EE250F" w:rsidRDefault="00CA04BC" w:rsidP="00F7534E">
            <w:pPr>
              <w:pStyle w:val="Lgende"/>
              <w:rPr>
                <w:lang w:val="fr-FR"/>
              </w:rPr>
            </w:pPr>
            <w:r w:rsidRPr="00EE250F">
              <w:rPr>
                <w:lang w:val="fr-FR"/>
              </w:rPr>
              <w:t>Une équipe de rêve : Spectera et MCM</w:t>
            </w:r>
          </w:p>
        </w:tc>
        <w:tc>
          <w:tcPr>
            <w:tcW w:w="3935" w:type="dxa"/>
          </w:tcPr>
          <w:p w14:paraId="083CF299" w14:textId="77777777" w:rsidR="001B0B65" w:rsidRPr="00750C13" w:rsidRDefault="00AC178F" w:rsidP="006B693E">
            <w:pPr>
              <w:pStyle w:val="Lgende"/>
            </w:pPr>
            <w:r w:rsidRPr="00750C13">
              <w:rPr>
                <w:noProof/>
                <w:lang w:eastAsia="en-GB"/>
              </w:rPr>
              <w:drawing>
                <wp:inline distT="0" distB="0" distL="0" distR="0" wp14:anchorId="24619C72" wp14:editId="1329ECB7">
                  <wp:extent cx="3257104" cy="2170790"/>
                  <wp:effectExtent l="0" t="0" r="0" b="0"/>
                  <wp:docPr id="205004680"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04680" name="Grafik 12"/>
                          <pic:cNvPicPr/>
                        </pic:nvPicPr>
                        <pic:blipFill>
                          <a:blip r:embed="rId19"/>
                          <a:stretch>
                            <a:fillRect/>
                          </a:stretch>
                        </pic:blipFill>
                        <pic:spPr>
                          <a:xfrm>
                            <a:off x="0" y="0"/>
                            <a:ext cx="3269816" cy="2179262"/>
                          </a:xfrm>
                          <a:prstGeom prst="rect">
                            <a:avLst/>
                          </a:prstGeom>
                        </pic:spPr>
                      </pic:pic>
                    </a:graphicData>
                  </a:graphic>
                </wp:inline>
              </w:drawing>
            </w:r>
          </w:p>
        </w:tc>
      </w:tr>
    </w:tbl>
    <w:p w14:paraId="44D516D9" w14:textId="77777777" w:rsidR="001B0B65" w:rsidRPr="00750C13" w:rsidRDefault="001B0B65" w:rsidP="001B0B65"/>
    <w:p w14:paraId="64B8B0FD" w14:textId="77777777" w:rsidR="00CA04BC" w:rsidRPr="00CA04BC" w:rsidRDefault="00CA04BC" w:rsidP="00CA04BC">
      <w:pPr>
        <w:rPr>
          <w:lang w:val="fr-FR"/>
        </w:rPr>
      </w:pPr>
      <w:r w:rsidRPr="00CA04BC">
        <w:rPr>
          <w:lang w:val="fr-FR"/>
        </w:rPr>
        <w:t xml:space="preserve">La gestion des fréquences, qui était souvent complexe auparavant, ne pose désormais plus aucun problème, pour le plus grand bonheur de Seeliger : « C'est devenu vraiment facile. Je lance un scan une fois sur place, je sélectionne une zone libre, je saisis les valeurs et, en 15 secondes environ, tout est réglé. Les boîtiers portatifs sont également réglés automatiquement sur la bonne fréquence, sans que j'aie à intervenir. Cela signifie que l'ensemble du système est prêt à fonctionner beaucoup plus rapidement qu'auparavant. Et je n'ai plus besoin de coller du ruban adhésif sur les boîtiers portatifs pour indiquer le nom de l'utilisateur. » </w:t>
      </w:r>
    </w:p>
    <w:p w14:paraId="1C6AD0AD" w14:textId="77777777" w:rsidR="00CA04BC" w:rsidRPr="00CA04BC" w:rsidRDefault="00CA04BC" w:rsidP="00CA04BC">
      <w:pPr>
        <w:rPr>
          <w:lang w:val="fr-FR"/>
        </w:rPr>
      </w:pPr>
    </w:p>
    <w:p w14:paraId="48D42C80" w14:textId="77777777" w:rsidR="00CA04BC" w:rsidRPr="00CA04BC" w:rsidRDefault="00CA04BC" w:rsidP="00CA04BC">
      <w:pPr>
        <w:rPr>
          <w:lang w:val="fr-FR"/>
        </w:rPr>
      </w:pPr>
      <w:r w:rsidRPr="00CA04BC">
        <w:rPr>
          <w:lang w:val="fr-FR"/>
        </w:rPr>
        <w:t xml:space="preserve">Un autre avantage de Spectera qui contribue à accélérer la configuration est son faible encombrement : la station de base ne prend qu'une unité de rack lorsqu'elle est installée dans un rack 19 pouces. Selon le mode audio, elle contrôle jusqu'à 64 liaisons audio (32 entrées et 32 sorties) et utilise jusqu'à deux canaux RF large bande indépendants au lieu d'un grand nombre de porteuses RF à bande étroite. </w:t>
      </w:r>
    </w:p>
    <w:p w14:paraId="0EBC186C" w14:textId="77777777" w:rsidR="00CA04BC" w:rsidRPr="00CA04BC" w:rsidRDefault="00CA04BC" w:rsidP="00CA04BC">
      <w:pPr>
        <w:rPr>
          <w:lang w:val="fr-FR"/>
        </w:rPr>
      </w:pPr>
    </w:p>
    <w:p w14:paraId="469F1ED5" w14:textId="77777777" w:rsidR="009774CF" w:rsidRPr="00EE250F" w:rsidRDefault="009774CF" w:rsidP="00937021">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61"/>
        <w:gridCol w:w="2819"/>
      </w:tblGrid>
      <w:tr w:rsidR="004F2E07" w:rsidRPr="00EE250F" w14:paraId="0A6E8394" w14:textId="77777777" w:rsidTr="00AC178F">
        <w:tc>
          <w:tcPr>
            <w:tcW w:w="3935" w:type="dxa"/>
          </w:tcPr>
          <w:p w14:paraId="616EA48C" w14:textId="77777777" w:rsidR="004F2E07" w:rsidRPr="00750C13" w:rsidRDefault="004F2E07" w:rsidP="004450EC">
            <w:pPr>
              <w:pStyle w:val="Lgende"/>
            </w:pPr>
            <w:r w:rsidRPr="00750C13">
              <w:rPr>
                <w:noProof/>
                <w:lang w:eastAsia="en-GB"/>
              </w:rPr>
              <w:lastRenderedPageBreak/>
              <w:drawing>
                <wp:inline distT="0" distB="0" distL="0" distR="0" wp14:anchorId="66495772" wp14:editId="26AC9C3D">
                  <wp:extent cx="3145536" cy="2096093"/>
                  <wp:effectExtent l="0" t="0" r="0" b="0"/>
                  <wp:docPr id="795378612" name="Grafik 10" descr="Ein Bild, das Schrank, Elektronik, Haushaltsgerät,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378612" name="Grafik 10" descr="Ein Bild, das Schrank, Elektronik, Haushaltsgerät, Im Haus enthält.&#10;&#10;KI-generierte Inhalte können fehlerhaft sein."/>
                          <pic:cNvPicPr/>
                        </pic:nvPicPr>
                        <pic:blipFill>
                          <a:blip r:embed="rId20"/>
                          <a:stretch>
                            <a:fillRect/>
                          </a:stretch>
                        </pic:blipFill>
                        <pic:spPr>
                          <a:xfrm>
                            <a:off x="0" y="0"/>
                            <a:ext cx="3150698" cy="2099533"/>
                          </a:xfrm>
                          <a:prstGeom prst="rect">
                            <a:avLst/>
                          </a:prstGeom>
                        </pic:spPr>
                      </pic:pic>
                    </a:graphicData>
                  </a:graphic>
                </wp:inline>
              </w:drawing>
            </w:r>
          </w:p>
        </w:tc>
        <w:tc>
          <w:tcPr>
            <w:tcW w:w="3935" w:type="dxa"/>
          </w:tcPr>
          <w:p w14:paraId="6CAB8086" w14:textId="1BCC9ED8" w:rsidR="004F2E07" w:rsidRPr="00EE250F" w:rsidRDefault="00CA04BC" w:rsidP="009A1DF0">
            <w:pPr>
              <w:pStyle w:val="Lgende"/>
              <w:rPr>
                <w:lang w:val="fr-FR"/>
              </w:rPr>
            </w:pPr>
            <w:r w:rsidRPr="00EE250F">
              <w:rPr>
                <w:lang w:val="fr-FR"/>
              </w:rPr>
              <w:t>Gain de place : la station de base Spectera avec unité de recharge L 6000</w:t>
            </w:r>
          </w:p>
        </w:tc>
      </w:tr>
    </w:tbl>
    <w:p w14:paraId="4CBA71A6" w14:textId="77777777" w:rsidR="004F2E07" w:rsidRPr="00EE250F" w:rsidRDefault="004F2E07" w:rsidP="00937021">
      <w:pPr>
        <w:rPr>
          <w:lang w:val="fr-FR"/>
        </w:rPr>
      </w:pPr>
    </w:p>
    <w:p w14:paraId="403376CC" w14:textId="77777777" w:rsidR="00CA04BC" w:rsidRPr="00CA04BC" w:rsidRDefault="00CA04BC" w:rsidP="00CA04BC">
      <w:pPr>
        <w:rPr>
          <w:b/>
          <w:bCs/>
          <w:lang w:val="fr-FR"/>
        </w:rPr>
      </w:pPr>
      <w:r w:rsidRPr="00CA04BC">
        <w:rPr>
          <w:b/>
          <w:bCs/>
          <w:lang w:val="fr-FR"/>
        </w:rPr>
        <w:t>Spectera + MCM = un ensemble audiophile haut de gamme</w:t>
      </w:r>
    </w:p>
    <w:p w14:paraId="3E4C0793" w14:textId="77777777" w:rsidR="00414CC8" w:rsidRPr="00414CC8" w:rsidRDefault="00414CC8" w:rsidP="00414CC8">
      <w:pPr>
        <w:rPr>
          <w:lang w:val="fr-FR"/>
        </w:rPr>
      </w:pPr>
      <w:r w:rsidRPr="00414CC8">
        <w:rPr>
          <w:lang w:val="fr-FR"/>
        </w:rPr>
        <w:t xml:space="preserve">Thorsten Seeliger décrit cette combinaison des systèmes Neumann Miniature Clip </w:t>
      </w:r>
      <w:proofErr w:type="spellStart"/>
      <w:r w:rsidRPr="00414CC8">
        <w:rPr>
          <w:lang w:val="fr-FR"/>
        </w:rPr>
        <w:t>Mic</w:t>
      </w:r>
      <w:proofErr w:type="spellEnd"/>
      <w:r w:rsidRPr="00414CC8">
        <w:rPr>
          <w:lang w:val="fr-FR"/>
        </w:rPr>
        <w:t xml:space="preserve"> MCM et de l'écosystème large bande Sennheiser Spectera comme un « ensemble audiophile haut de gamme », mais qui ne coûte pas une fortune. « Utilisés ensemble, ces composants offrent une qualité sonore exceptionnelle qui, à mon avis, est loin d'être égalée par les produits similaires proposés par d'autres fournisseurs. Le son est excellent sans qu'il soit nécessaire de procéder à des réglages importants des égaliseurs de canal, et le rapport qualité-prix est vraiment attractif. » </w:t>
      </w:r>
    </w:p>
    <w:p w14:paraId="64A072F7" w14:textId="77777777" w:rsidR="009774CF" w:rsidRPr="00EE250F" w:rsidRDefault="009774CF" w:rsidP="00937021">
      <w:pPr>
        <w:rPr>
          <w:lang w:val="fr-FR"/>
        </w:rPr>
      </w:pPr>
    </w:p>
    <w:p w14:paraId="04E9F9AE" w14:textId="77777777" w:rsidR="00414CC8" w:rsidRPr="00414CC8" w:rsidRDefault="00414CC8" w:rsidP="00414CC8">
      <w:pPr>
        <w:rPr>
          <w:lang w:val="fr-FR"/>
        </w:rPr>
      </w:pPr>
      <w:r w:rsidRPr="00414CC8">
        <w:rPr>
          <w:lang w:val="fr-FR"/>
        </w:rPr>
        <w:t>« En ce qui concerne la sonorisation de mes concerts, j'ai entièrement confiance en Thorsten Seeliger », déclare Philippson. « Même si je cherche toujours à en savoir et à en apprendre autant que possible, mes connaissances en matière de technologie audio sont loin d'être parfaites. Je fais actuellement mes premiers essais d'enregistrement de mon piano à la maison. Pour l'instant, j'utilise encore mon smartphone ou le microphone intégré à mon appareil photo numérique, ce qui n'est certainement pas une solution idéale, même si cela suffit pour de courtes vidéos sur les réseaux sociaux. Mais pour de vrais concerts, bien sûr, rien n'est plus important que la qualité sonore, et je suis vraiment ravi que nous utilisions des produits de marques renommées telles que Neumann et Sennheiser lors de ma tournée. Je suis encore novice en matière d'ingénierie du son, mais je connais bien sûr ces marques célèbres. »</w:t>
      </w:r>
    </w:p>
    <w:p w14:paraId="1F1C4641" w14:textId="77777777" w:rsidR="00414CC8" w:rsidRPr="00414CC8" w:rsidRDefault="00414CC8" w:rsidP="00414CC8">
      <w:pPr>
        <w:rPr>
          <w:lang w:val="fr-FR"/>
        </w:rPr>
      </w:pPr>
    </w:p>
    <w:p w14:paraId="437412A1" w14:textId="68736A80" w:rsidR="00414CC8" w:rsidRPr="00414CC8" w:rsidRDefault="00414CC8" w:rsidP="00414CC8">
      <w:pPr>
        <w:rPr>
          <w:lang w:val="fr-FR"/>
        </w:rPr>
      </w:pPr>
      <w:r w:rsidRPr="00414CC8">
        <w:rPr>
          <w:lang w:val="fr-FR"/>
        </w:rPr>
        <w:t xml:space="preserve">Jörg </w:t>
      </w:r>
      <w:proofErr w:type="spellStart"/>
      <w:r w:rsidRPr="00414CC8">
        <w:rPr>
          <w:lang w:val="fr-FR"/>
        </w:rPr>
        <w:t>Langel</w:t>
      </w:r>
      <w:proofErr w:type="spellEnd"/>
      <w:r w:rsidRPr="00414CC8">
        <w:rPr>
          <w:lang w:val="fr-FR"/>
        </w:rPr>
        <w:t xml:space="preserve"> (Business </w:t>
      </w:r>
      <w:proofErr w:type="spellStart"/>
      <w:r w:rsidRPr="00414CC8">
        <w:rPr>
          <w:lang w:val="fr-FR"/>
        </w:rPr>
        <w:t>Development</w:t>
      </w:r>
      <w:proofErr w:type="spellEnd"/>
      <w:r w:rsidRPr="00414CC8">
        <w:rPr>
          <w:lang w:val="fr-FR"/>
        </w:rPr>
        <w:t xml:space="preserve"> Manager - Touring &amp; </w:t>
      </w:r>
      <w:proofErr w:type="spellStart"/>
      <w:r w:rsidRPr="00414CC8">
        <w:rPr>
          <w:lang w:val="fr-FR"/>
        </w:rPr>
        <w:t>Rental</w:t>
      </w:r>
      <w:proofErr w:type="spellEnd"/>
      <w:r w:rsidRPr="00414CC8">
        <w:rPr>
          <w:lang w:val="fr-FR"/>
        </w:rPr>
        <w:t xml:space="preserve"> Professional Audio), qui est le principal interlocuteur de Thorsten Seeliger chez Sennheiser, commente : « La nouvelle série MCM de Neumann peut libérer tout son potentiel sonore lorsqu'elle est utilisée avec l'écosystème innovant Spectera de Sennheiser. La transmission sans fil de signaux audio PCM </w:t>
      </w:r>
      <w:r w:rsidRPr="00414CC8">
        <w:rPr>
          <w:lang w:val="fr-FR"/>
        </w:rPr>
        <w:lastRenderedPageBreak/>
        <w:t xml:space="preserve">non compressés avec une longueur de mot de 24 bits et un taux d'échantillonnage de 96 kHz garantit une reproduction du signal exceptionnellement précise et naturelle qui établit des normes à tous égards. » </w:t>
      </w:r>
      <w:r>
        <w:rPr>
          <w:lang w:val="fr-FR"/>
        </w:rPr>
        <w:br/>
      </w:r>
    </w:p>
    <w:p w14:paraId="3C8E9BCF" w14:textId="77777777" w:rsidR="00414CC8" w:rsidRPr="00414CC8" w:rsidRDefault="00414CC8" w:rsidP="00414CC8">
      <w:pPr>
        <w:rPr>
          <w:b/>
          <w:bCs/>
          <w:lang w:val="fr-FR"/>
        </w:rPr>
      </w:pPr>
      <w:r w:rsidRPr="00414CC8">
        <w:rPr>
          <w:b/>
          <w:bCs/>
          <w:lang w:val="fr-FR"/>
        </w:rPr>
        <w:t>Classique, mais moderne…</w:t>
      </w:r>
    </w:p>
    <w:p w14:paraId="3E808F16" w14:textId="77777777" w:rsidR="00414CC8" w:rsidRPr="00414CC8" w:rsidRDefault="00414CC8" w:rsidP="00414CC8">
      <w:pPr>
        <w:rPr>
          <w:lang w:val="fr-FR"/>
        </w:rPr>
      </w:pPr>
      <w:r w:rsidRPr="00414CC8">
        <w:rPr>
          <w:lang w:val="fr-FR"/>
        </w:rPr>
        <w:t xml:space="preserve">Lors de leur tournée « </w:t>
      </w:r>
      <w:proofErr w:type="spellStart"/>
      <w:r w:rsidRPr="00414CC8">
        <w:rPr>
          <w:lang w:val="fr-FR"/>
        </w:rPr>
        <w:t>Classical</w:t>
      </w:r>
      <w:proofErr w:type="spellEnd"/>
      <w:r w:rsidRPr="00414CC8">
        <w:rPr>
          <w:lang w:val="fr-FR"/>
        </w:rPr>
        <w:t xml:space="preserve"> Music for </w:t>
      </w:r>
      <w:proofErr w:type="spellStart"/>
      <w:r w:rsidRPr="00414CC8">
        <w:rPr>
          <w:lang w:val="fr-FR"/>
        </w:rPr>
        <w:t>Everyone</w:t>
      </w:r>
      <w:proofErr w:type="spellEnd"/>
      <w:r w:rsidRPr="00414CC8">
        <w:rPr>
          <w:lang w:val="fr-FR"/>
        </w:rPr>
        <w:t xml:space="preserve"> » en 2025, Louis Philippson et son ensemble ont déjà fait salle comble et ravi leur public qui, contrairement à ce que l'on voit habituellement lors de concerts de musique classique, était étonnamment jeune et s'est clairement régalé dans une ambiance détendue. Fort de ce succès retentissant, la tournée devrait se poursuivre à partir de la fin février 2026. Au cours de son concert de deux heures, </w:t>
      </w:r>
      <w:proofErr w:type="spellStart"/>
      <w:r w:rsidRPr="00414CC8">
        <w:rPr>
          <w:lang w:val="fr-FR"/>
        </w:rPr>
        <w:t>Philippson</w:t>
      </w:r>
      <w:proofErr w:type="spellEnd"/>
      <w:r w:rsidRPr="00414CC8">
        <w:rPr>
          <w:lang w:val="fr-FR"/>
        </w:rPr>
        <w:t xml:space="preserve"> combine de nouveaux arrangements d'œuvres préférées de Beethoven, Chopin et Brahms, ainsi que des bandes originales de films et de séries télévisées populaires, notamment des compositions de Hans Zimmer. Le répertoire comprend même la pièce « Beethoven Virus », générée par l'IA, qui est généralement considérée comme injouable. </w:t>
      </w:r>
    </w:p>
    <w:p w14:paraId="22FE9C69" w14:textId="77777777" w:rsidR="008033D3" w:rsidRPr="00EE250F" w:rsidRDefault="008033D3" w:rsidP="00937021">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562"/>
        <w:gridCol w:w="6318"/>
      </w:tblGrid>
      <w:tr w:rsidR="00AC178F" w:rsidRPr="00750C13" w14:paraId="22CD7CC1" w14:textId="77777777" w:rsidTr="00AC178F">
        <w:tc>
          <w:tcPr>
            <w:tcW w:w="3935" w:type="dxa"/>
          </w:tcPr>
          <w:p w14:paraId="6D50B38E" w14:textId="77777777" w:rsidR="00414CC8" w:rsidRPr="00414CC8" w:rsidRDefault="00414CC8" w:rsidP="00414CC8">
            <w:pPr>
              <w:pStyle w:val="Lgende"/>
              <w:rPr>
                <w:lang w:val="fr-FR"/>
              </w:rPr>
            </w:pPr>
            <w:r w:rsidRPr="00414CC8">
              <w:rPr>
                <w:lang w:val="fr-FR"/>
              </w:rPr>
              <w:t>La tournée « La musique classique pour tous » se poursuivra à partir de février.</w:t>
            </w:r>
          </w:p>
          <w:p w14:paraId="1CC32B5C" w14:textId="34C46483" w:rsidR="00AC178F" w:rsidRPr="00EE250F" w:rsidRDefault="00AC178F" w:rsidP="003C7B88">
            <w:pPr>
              <w:pStyle w:val="Lgende"/>
              <w:rPr>
                <w:lang w:val="fr-FR"/>
              </w:rPr>
            </w:pPr>
          </w:p>
        </w:tc>
        <w:tc>
          <w:tcPr>
            <w:tcW w:w="3935" w:type="dxa"/>
          </w:tcPr>
          <w:p w14:paraId="06631947" w14:textId="77777777" w:rsidR="00AC178F" w:rsidRPr="00750C13" w:rsidRDefault="00AC178F" w:rsidP="00AC178F">
            <w:pPr>
              <w:pStyle w:val="Lgende"/>
            </w:pPr>
            <w:r w:rsidRPr="00750C13">
              <w:rPr>
                <w:noProof/>
                <w:lang w:eastAsia="en-GB"/>
              </w:rPr>
              <w:drawing>
                <wp:inline distT="0" distB="0" distL="0" distR="0" wp14:anchorId="46F2923F" wp14:editId="62E15CAB">
                  <wp:extent cx="3942893" cy="2627428"/>
                  <wp:effectExtent l="0" t="0" r="635" b="1905"/>
                  <wp:docPr id="1822774910" name="Grafik 14" descr="Ein Bild, das Kleidung, Person, Aufführung, Konze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74910" name="Grafik 14" descr="Ein Bild, das Kleidung, Person, Aufführung, Konzert enthält.&#10;&#10;KI-generierte Inhalte können fehlerhaft sein."/>
                          <pic:cNvPicPr/>
                        </pic:nvPicPr>
                        <pic:blipFill>
                          <a:blip r:embed="rId21"/>
                          <a:stretch>
                            <a:fillRect/>
                          </a:stretch>
                        </pic:blipFill>
                        <pic:spPr>
                          <a:xfrm>
                            <a:off x="0" y="0"/>
                            <a:ext cx="3950704" cy="2632633"/>
                          </a:xfrm>
                          <a:prstGeom prst="rect">
                            <a:avLst/>
                          </a:prstGeom>
                        </pic:spPr>
                      </pic:pic>
                    </a:graphicData>
                  </a:graphic>
                </wp:inline>
              </w:drawing>
            </w:r>
          </w:p>
        </w:tc>
      </w:tr>
    </w:tbl>
    <w:p w14:paraId="4037C849" w14:textId="77777777" w:rsidR="00AC178F" w:rsidRPr="00750C13" w:rsidRDefault="00AC178F" w:rsidP="00937021"/>
    <w:p w14:paraId="045B4F23" w14:textId="77777777" w:rsidR="00414CC8" w:rsidRPr="00414CC8" w:rsidRDefault="00414CC8" w:rsidP="00414CC8">
      <w:pPr>
        <w:rPr>
          <w:lang w:val="fr-FR"/>
        </w:rPr>
      </w:pPr>
      <w:r w:rsidRPr="00414CC8">
        <w:rPr>
          <w:lang w:val="fr-FR"/>
        </w:rPr>
        <w:t xml:space="preserve">La qualité sonore de la tournée « </w:t>
      </w:r>
      <w:proofErr w:type="spellStart"/>
      <w:r w:rsidRPr="00414CC8">
        <w:rPr>
          <w:lang w:val="fr-FR"/>
        </w:rPr>
        <w:t>Classical</w:t>
      </w:r>
      <w:proofErr w:type="spellEnd"/>
      <w:r w:rsidRPr="00414CC8">
        <w:rPr>
          <w:lang w:val="fr-FR"/>
        </w:rPr>
        <w:t xml:space="preserve"> Music for </w:t>
      </w:r>
      <w:proofErr w:type="spellStart"/>
      <w:r w:rsidRPr="00414CC8">
        <w:rPr>
          <w:lang w:val="fr-FR"/>
        </w:rPr>
        <w:t>Everyone</w:t>
      </w:r>
      <w:proofErr w:type="spellEnd"/>
      <w:r w:rsidRPr="00414CC8">
        <w:rPr>
          <w:lang w:val="fr-FR"/>
        </w:rPr>
        <w:t xml:space="preserve"> », obtenue grâce au système Neumann Miniature Clip </w:t>
      </w:r>
      <w:proofErr w:type="spellStart"/>
      <w:r w:rsidRPr="00414CC8">
        <w:rPr>
          <w:lang w:val="fr-FR"/>
        </w:rPr>
        <w:t>Mic</w:t>
      </w:r>
      <w:proofErr w:type="spellEnd"/>
      <w:r w:rsidRPr="00414CC8">
        <w:rPr>
          <w:lang w:val="fr-FR"/>
        </w:rPr>
        <w:t xml:space="preserve"> MCM et au système large bande Spectera révolutionnaire de Sennheiser, est un véritable délice acoustique qui impressionne même les auditeurs les plus exigeants. Rarement la musique classique amplifiée par électroacoustique n'a été aussi harmonieuse – et aussi moderne – que lorsqu'elle est jouée par Louis Philippson.</w:t>
      </w:r>
    </w:p>
    <w:p w14:paraId="3CA7807B" w14:textId="77777777" w:rsidR="00784C28" w:rsidRPr="00EE250F" w:rsidRDefault="00784C28" w:rsidP="00937021">
      <w:pPr>
        <w:rPr>
          <w:lang w:val="fr-FR"/>
        </w:rPr>
      </w:pPr>
    </w:p>
    <w:p w14:paraId="4F3A2D8E" w14:textId="77777777" w:rsidR="00937021" w:rsidRPr="00EE250F" w:rsidRDefault="00937021" w:rsidP="00937021">
      <w:pPr>
        <w:rPr>
          <w:lang w:val="fr-FR"/>
        </w:rPr>
      </w:pPr>
    </w:p>
    <w:p w14:paraId="1F7EFE29" w14:textId="77777777" w:rsidR="00414CC8" w:rsidRPr="00EE250F" w:rsidRDefault="00414CC8" w:rsidP="00B73614">
      <w:pPr>
        <w:pBdr>
          <w:top w:val="single" w:sz="4" w:space="1" w:color="auto"/>
          <w:left w:val="single" w:sz="4" w:space="4" w:color="auto"/>
          <w:bottom w:val="single" w:sz="4" w:space="1" w:color="auto"/>
          <w:right w:val="single" w:sz="4" w:space="4" w:color="auto"/>
        </w:pBdr>
        <w:shd w:val="clear" w:color="auto" w:fill="E0E0E0" w:themeFill="accent3"/>
        <w:rPr>
          <w:lang w:val="fr-FR"/>
        </w:rPr>
      </w:pPr>
      <w:r w:rsidRPr="00EE250F">
        <w:rPr>
          <w:b/>
          <w:bCs/>
          <w:lang w:val="fr-FR"/>
        </w:rPr>
        <w:lastRenderedPageBreak/>
        <w:t>À propos de Louis Philippson, pianiste sensationnel de la génération Z</w:t>
      </w:r>
      <w:r w:rsidR="00B73614" w:rsidRPr="00EE250F">
        <w:rPr>
          <w:b/>
          <w:bCs/>
          <w:lang w:val="fr-FR"/>
        </w:rPr>
        <w:br/>
      </w:r>
      <w:r w:rsidRPr="00EE250F">
        <w:rPr>
          <w:lang w:val="fr-FR"/>
        </w:rPr>
        <w:t xml:space="preserve">Louis Philippson (www.instagram.com/louisphilippson/) est connu pour combiner sans effort les traditions classiques établies et les tendances musicales contemporaines. Son passage de la vie étudiante au Conservatoire Robert Schumann de Düsseldorf à la célébrité numérique en tant que star d'Internet semble s'être fait tout naturellement, presque sur un coup de tête. C'est pendant la pandémie de Covid que </w:t>
      </w:r>
      <w:proofErr w:type="spellStart"/>
      <w:r w:rsidRPr="00EE250F">
        <w:rPr>
          <w:lang w:val="fr-FR"/>
        </w:rPr>
        <w:t>Philippson</w:t>
      </w:r>
      <w:proofErr w:type="spellEnd"/>
      <w:r w:rsidRPr="00EE250F">
        <w:rPr>
          <w:lang w:val="fr-FR"/>
        </w:rPr>
        <w:t xml:space="preserve"> a eu l'idée de présenter ses talents exceptionnels de pianiste sur sa chaîne </w:t>
      </w:r>
      <w:proofErr w:type="spellStart"/>
      <w:r w:rsidRPr="00EE250F">
        <w:rPr>
          <w:lang w:val="fr-FR"/>
        </w:rPr>
        <w:t>TikTok</w:t>
      </w:r>
      <w:proofErr w:type="spellEnd"/>
      <w:r w:rsidRPr="00EE250F">
        <w:rPr>
          <w:lang w:val="fr-FR"/>
        </w:rPr>
        <w:t>, agrémentés de commentaires pleins d'esprit, d'interprétations surprenantes et de son humour ironique caractéristique. Par exemple, s'inspirant d'un mème populaire sur Internet (« Les mains selon les compositeurs »), il a joué Chopin avec un fouet, puis Beethoven avec un marteau (enfin, presque...). Entre-temps, sa présence en ligne est devenue une vitrine contemporaine pour un genre musical qui est généralement ignoré par la génération Z et considéré par beaucoup comme élitiste et démodé. Mais Philippson prouve que la musique classique peut être extrêmement vivante, qu'elle peut être surprenante et même provocante, ce qui est très attrayant, en particulier pour un public plus jeune.</w:t>
      </w:r>
      <w:r w:rsidR="00784C28" w:rsidRPr="00EE250F">
        <w:rPr>
          <w:lang w:val="fr-FR"/>
        </w:rPr>
        <w:br/>
      </w:r>
      <w:r w:rsidR="00784C28" w:rsidRPr="00EE250F">
        <w:rPr>
          <w:lang w:val="fr-FR"/>
        </w:rPr>
        <w:br/>
      </w:r>
      <w:r w:rsidRPr="00EE250F">
        <w:rPr>
          <w:lang w:val="fr-FR"/>
        </w:rPr>
        <w:t xml:space="preserve">Sur le plan musical, </w:t>
      </w:r>
      <w:proofErr w:type="spellStart"/>
      <w:r w:rsidRPr="00EE250F">
        <w:rPr>
          <w:lang w:val="fr-FR"/>
        </w:rPr>
        <w:t>Philippson</w:t>
      </w:r>
      <w:proofErr w:type="spellEnd"/>
      <w:r w:rsidRPr="00EE250F">
        <w:rPr>
          <w:lang w:val="fr-FR"/>
        </w:rPr>
        <w:t xml:space="preserve"> est à la fois un artiste crossover et un médiateur. Son premier album « Exposition », sorti en 2025 et récompensé par le prestigieux prix OPUS KLASSIK dans la catégorie « </w:t>
      </w:r>
      <w:proofErr w:type="spellStart"/>
      <w:r w:rsidRPr="00EE250F">
        <w:rPr>
          <w:lang w:val="fr-FR"/>
        </w:rPr>
        <w:t>Classic</w:t>
      </w:r>
      <w:proofErr w:type="spellEnd"/>
      <w:r w:rsidRPr="00EE250F">
        <w:rPr>
          <w:lang w:val="fr-FR"/>
        </w:rPr>
        <w:t xml:space="preserve"> </w:t>
      </w:r>
      <w:proofErr w:type="spellStart"/>
      <w:r w:rsidRPr="00EE250F">
        <w:rPr>
          <w:lang w:val="fr-FR"/>
        </w:rPr>
        <w:t>without</w:t>
      </w:r>
      <w:proofErr w:type="spellEnd"/>
      <w:r w:rsidRPr="00EE250F">
        <w:rPr>
          <w:lang w:val="fr-FR"/>
        </w:rPr>
        <w:t xml:space="preserve"> Limits », rompt avec les attentes conventionnelles du genre. Il combine ses propres compositions avec de la musique néoclassique et de nouveaux arrangements d'œuvres populaires, qui se caractérisent toujours par sa touche personnelle. Comme il le dit lui-même, « Exposition » est un album de Louis Philippson : un appel émotionnel sans doctrines puristes et avec un refus d'être catalogué.</w:t>
      </w:r>
      <w:r w:rsidR="00784C28" w:rsidRPr="00EE250F">
        <w:rPr>
          <w:lang w:val="fr-FR"/>
        </w:rPr>
        <w:br/>
      </w:r>
      <w:r w:rsidR="00784C28" w:rsidRPr="00EE250F">
        <w:rPr>
          <w:lang w:val="fr-FR"/>
        </w:rPr>
        <w:br/>
      </w:r>
      <w:proofErr w:type="spellStart"/>
      <w:r w:rsidRPr="00EE250F">
        <w:rPr>
          <w:lang w:val="fr-FR"/>
        </w:rPr>
        <w:t>Philippson</w:t>
      </w:r>
      <w:proofErr w:type="spellEnd"/>
      <w:r w:rsidRPr="00EE250F">
        <w:rPr>
          <w:lang w:val="fr-FR"/>
        </w:rPr>
        <w:t xml:space="preserve"> mène également de nombreuses autres activités créatives en dehors du piano. Parallèlement à sa carrière de pianiste, il étudie le commerce international, présente des émissions sur les chaînes de télévision </w:t>
      </w:r>
      <w:proofErr w:type="spellStart"/>
      <w:r w:rsidRPr="00EE250F">
        <w:rPr>
          <w:lang w:val="fr-FR"/>
        </w:rPr>
        <w:t>Toggo</w:t>
      </w:r>
      <w:proofErr w:type="spellEnd"/>
      <w:r w:rsidRPr="00EE250F">
        <w:rPr>
          <w:lang w:val="fr-FR"/>
        </w:rPr>
        <w:t xml:space="preserve"> et ZDF et se produit sur scène dans de grandes salles de concert et même dans des arènes, par exemple dans le cadre de la série « Night of the </w:t>
      </w:r>
      <w:proofErr w:type="spellStart"/>
      <w:r w:rsidRPr="00EE250F">
        <w:rPr>
          <w:lang w:val="fr-FR"/>
        </w:rPr>
        <w:t>Proms</w:t>
      </w:r>
      <w:proofErr w:type="spellEnd"/>
      <w:r w:rsidRPr="00EE250F">
        <w:rPr>
          <w:lang w:val="fr-FR"/>
        </w:rPr>
        <w:t xml:space="preserve"> » en 2024. Il affirme que la gestion du temps n'est pas un problème pour lui et que le multitâche est comme un élixir qui lui apporte une énergie nouvelle.</w:t>
      </w:r>
    </w:p>
    <w:p w14:paraId="5D95850C" w14:textId="77777777" w:rsidR="00414CC8" w:rsidRPr="00EE250F" w:rsidRDefault="00414CC8" w:rsidP="00B73614">
      <w:pPr>
        <w:pBdr>
          <w:top w:val="single" w:sz="4" w:space="1" w:color="auto"/>
          <w:left w:val="single" w:sz="4" w:space="4" w:color="auto"/>
          <w:bottom w:val="single" w:sz="4" w:space="1" w:color="auto"/>
          <w:right w:val="single" w:sz="4" w:space="4" w:color="auto"/>
        </w:pBdr>
        <w:shd w:val="clear" w:color="auto" w:fill="E0E0E0" w:themeFill="accent3"/>
        <w:rPr>
          <w:lang w:val="fr-FR"/>
        </w:rPr>
      </w:pPr>
    </w:p>
    <w:p w14:paraId="16D2D891" w14:textId="77777777" w:rsidR="00414CC8" w:rsidRPr="00414CC8" w:rsidRDefault="00414CC8" w:rsidP="00414CC8">
      <w:pPr>
        <w:pBdr>
          <w:top w:val="single" w:sz="4" w:space="1" w:color="auto"/>
          <w:left w:val="single" w:sz="4" w:space="4" w:color="auto"/>
          <w:bottom w:val="single" w:sz="4" w:space="1" w:color="auto"/>
          <w:right w:val="single" w:sz="4" w:space="4" w:color="auto"/>
        </w:pBdr>
        <w:shd w:val="clear" w:color="auto" w:fill="E0E0E0" w:themeFill="accent3"/>
        <w:rPr>
          <w:lang w:val="fr-FR"/>
        </w:rPr>
      </w:pPr>
      <w:r w:rsidRPr="00414CC8">
        <w:rPr>
          <w:lang w:val="fr-FR"/>
        </w:rPr>
        <w:t xml:space="preserve">Pour Philippson, les concerts semblent être à la fois un espace d'expérimentation et un lieu de rencontre, et son succès lui donne raison. Lors de ses concerts, le jeune artiste montre à quel point la musique classique peut être moderne et accessible : captivante, vivante, pleine d'esprit, profonde et toujours interprétée avec virtuosité. Ses arrangements de tubes pop, ses </w:t>
      </w:r>
      <w:r w:rsidRPr="00414CC8">
        <w:rPr>
          <w:lang w:val="fr-FR"/>
        </w:rPr>
        <w:lastRenderedPageBreak/>
        <w:t>vidéos virales au piano et ses propres compositions font de Louis Philippson l'une des voix les plus passionnantes de la nouvelle génération de musiciens de formation classique.</w:t>
      </w:r>
    </w:p>
    <w:bookmarkEnd w:id="0"/>
    <w:p w14:paraId="029EF32D" w14:textId="77777777" w:rsidR="00F379EC" w:rsidRPr="00EE250F" w:rsidRDefault="00F379EC" w:rsidP="00C2340D">
      <w:pPr>
        <w:rPr>
          <w:lang w:val="fr-FR"/>
        </w:rPr>
      </w:pPr>
    </w:p>
    <w:p w14:paraId="2A7E61F4" w14:textId="121709A5" w:rsidR="00840D34" w:rsidRPr="00414CC8" w:rsidRDefault="00414CC8" w:rsidP="00C2340D">
      <w:pPr>
        <w:rPr>
          <w:lang w:val="fr-FR"/>
        </w:rPr>
      </w:pPr>
      <w:r w:rsidRPr="00414CC8">
        <w:rPr>
          <w:lang w:val="fr-FR"/>
        </w:rPr>
        <w:t xml:space="preserve">Les images haute résolution accompagnant ce communiqué de presse, ainsi que de nombreuses autres images, peuvent être téléchargées </w:t>
      </w:r>
      <w:hyperlink r:id="rId22" w:history="1">
        <w:r w:rsidRPr="00414CC8">
          <w:rPr>
            <w:rStyle w:val="Lienhypertexte"/>
            <w:lang w:val="fr-FR"/>
          </w:rPr>
          <w:t>ici</w:t>
        </w:r>
      </w:hyperlink>
      <w:r w:rsidRPr="00414CC8">
        <w:rPr>
          <w:lang w:val="fr-FR"/>
        </w:rPr>
        <w:t>.</w:t>
      </w:r>
      <w:r w:rsidRPr="00EE250F">
        <w:rPr>
          <w:lang w:val="fr-FR"/>
        </w:rPr>
        <w:br/>
      </w:r>
    </w:p>
    <w:p w14:paraId="246FD317" w14:textId="77777777" w:rsidR="008B7D04" w:rsidRPr="00904109" w:rsidRDefault="008B7D04" w:rsidP="008B7D04">
      <w:pPr>
        <w:pStyle w:val="paragraph"/>
        <w:spacing w:before="0" w:beforeAutospacing="0" w:after="0" w:afterAutospacing="0"/>
        <w:rPr>
          <w:rFonts w:ascii="Sennheiser Office" w:hAnsi="Sennheiser Office"/>
          <w:b/>
          <w:bCs/>
          <w:color w:val="000000" w:themeColor="text1"/>
          <w:sz w:val="18"/>
          <w:szCs w:val="18"/>
          <w:lang w:val="fr-FR"/>
        </w:rPr>
      </w:pPr>
      <w:r w:rsidRPr="00904109">
        <w:rPr>
          <w:rFonts w:ascii="Sennheiser Office" w:hAnsi="Sennheiser Office"/>
          <w:b/>
          <w:bCs/>
          <w:color w:val="000000" w:themeColor="text1"/>
          <w:sz w:val="18"/>
          <w:szCs w:val="18"/>
          <w:lang w:val="fr-FR"/>
        </w:rPr>
        <w:t>À propos de la marque Sennheiser – Façonner le futur de l’audio depuis plus de 80 ans</w:t>
      </w:r>
    </w:p>
    <w:p w14:paraId="7101F0F2" w14:textId="77777777" w:rsidR="008B7D04" w:rsidRPr="00904109" w:rsidRDefault="008B7D04" w:rsidP="008B7D04">
      <w:pPr>
        <w:pStyle w:val="paragraph"/>
        <w:spacing w:before="0" w:beforeAutospacing="0" w:after="0" w:afterAutospacing="0"/>
        <w:textAlignment w:val="baseline"/>
        <w:rPr>
          <w:rFonts w:ascii="Segoe UI" w:hAnsi="Segoe UI" w:cs="Segoe UI"/>
          <w:sz w:val="18"/>
          <w:szCs w:val="18"/>
        </w:rPr>
      </w:pPr>
      <w:r w:rsidRPr="00904109">
        <w:rPr>
          <w:rStyle w:val="normaltextrun"/>
          <w:rFonts w:ascii="Sennheiser Office" w:hAnsi="Sennheiser Office" w:cs="Segoe UI"/>
          <w:sz w:val="18"/>
          <w:szCs w:val="18"/>
        </w:rPr>
        <w:t xml:space="preserve">Nous </w:t>
      </w:r>
      <w:proofErr w:type="spellStart"/>
      <w:r w:rsidRPr="00904109">
        <w:rPr>
          <w:rStyle w:val="normaltextrun"/>
          <w:rFonts w:ascii="Sennheiser Office" w:hAnsi="Sennheiser Office" w:cs="Segoe UI"/>
          <w:sz w:val="18"/>
          <w:szCs w:val="18"/>
        </w:rPr>
        <w:t>vivons</w:t>
      </w:r>
      <w:proofErr w:type="spellEnd"/>
      <w:r w:rsidRPr="00904109">
        <w:rPr>
          <w:rStyle w:val="normaltextrun"/>
          <w:rFonts w:ascii="Sennheiser Office" w:hAnsi="Sennheiser Office" w:cs="Segoe UI"/>
          <w:sz w:val="18"/>
          <w:szCs w:val="18"/>
        </w:rPr>
        <w:t xml:space="preserve"> et </w:t>
      </w:r>
      <w:proofErr w:type="spellStart"/>
      <w:r w:rsidRPr="00904109">
        <w:rPr>
          <w:rStyle w:val="normaltextrun"/>
          <w:rFonts w:ascii="Sennheiser Office" w:hAnsi="Sennheiser Office" w:cs="Segoe UI"/>
          <w:sz w:val="18"/>
          <w:szCs w:val="18"/>
        </w:rPr>
        <w:t>respirons</w:t>
      </w:r>
      <w:proofErr w:type="spellEnd"/>
      <w:r w:rsidRPr="00904109">
        <w:rPr>
          <w:rStyle w:val="normaltextrun"/>
          <w:rFonts w:ascii="Sennheiser Office" w:hAnsi="Sennheiser Office" w:cs="Segoe UI"/>
          <w:sz w:val="18"/>
          <w:szCs w:val="18"/>
        </w:rPr>
        <w:t xml:space="preserve"> </w:t>
      </w:r>
      <w:proofErr w:type="spellStart"/>
      <w:r w:rsidRPr="00904109">
        <w:rPr>
          <w:rStyle w:val="normaltextrun"/>
          <w:rFonts w:ascii="Sennheiser Office" w:hAnsi="Sennheiser Office" w:cs="Segoe UI"/>
          <w:sz w:val="18"/>
          <w:szCs w:val="18"/>
        </w:rPr>
        <w:t>l'audio</w:t>
      </w:r>
      <w:proofErr w:type="spellEnd"/>
      <w:r w:rsidRPr="00904109">
        <w:rPr>
          <w:rStyle w:val="normaltextrun"/>
          <w:rFonts w:ascii="Sennheiser Office" w:hAnsi="Sennheiser Office" w:cs="Segoe UI"/>
          <w:sz w:val="18"/>
          <w:szCs w:val="18"/>
        </w:rPr>
        <w:t>. </w:t>
      </w:r>
      <w:r w:rsidRPr="00904109">
        <w:rPr>
          <w:rStyle w:val="normaltextrun"/>
          <w:rFonts w:ascii="Sennheiser Office" w:hAnsi="Sennheiser Office" w:cs="Segoe UI"/>
          <w:color w:val="000000"/>
          <w:sz w:val="18"/>
          <w:szCs w:val="18"/>
        </w:rPr>
        <w:t xml:space="preserve">Nous </w:t>
      </w:r>
      <w:proofErr w:type="spellStart"/>
      <w:r w:rsidRPr="00904109">
        <w:rPr>
          <w:rStyle w:val="normaltextrun"/>
          <w:rFonts w:ascii="Sennheiser Office" w:hAnsi="Sennheiser Office" w:cs="Segoe UI"/>
          <w:color w:val="000000"/>
          <w:sz w:val="18"/>
          <w:szCs w:val="18"/>
        </w:rPr>
        <w:t>sommes</w:t>
      </w:r>
      <w:proofErr w:type="spellEnd"/>
      <w:r w:rsidRPr="00904109">
        <w:rPr>
          <w:rStyle w:val="normaltextrun"/>
          <w:rFonts w:ascii="Sennheiser Office" w:hAnsi="Sennheiser Office" w:cs="Segoe UI"/>
          <w:color w:val="000000"/>
          <w:sz w:val="18"/>
          <w:szCs w:val="18"/>
        </w:rPr>
        <w:t> </w:t>
      </w:r>
      <w:proofErr w:type="spellStart"/>
      <w:r w:rsidRPr="00904109">
        <w:rPr>
          <w:rStyle w:val="normaltextrun"/>
          <w:rFonts w:ascii="Sennheiser Office" w:hAnsi="Sennheiser Office" w:cs="Segoe UI"/>
          <w:sz w:val="18"/>
          <w:szCs w:val="18"/>
        </w:rPr>
        <w:t>animés</w:t>
      </w:r>
      <w:proofErr w:type="spellEnd"/>
      <w:r w:rsidRPr="00904109">
        <w:rPr>
          <w:rStyle w:val="normaltextrun"/>
          <w:rFonts w:ascii="Sennheiser Office" w:hAnsi="Sennheiser Office" w:cs="Segoe UI"/>
          <w:color w:val="FF0000"/>
          <w:sz w:val="18"/>
          <w:szCs w:val="18"/>
        </w:rPr>
        <w:t> </w:t>
      </w:r>
      <w:r w:rsidRPr="00904109">
        <w:rPr>
          <w:rStyle w:val="normaltextrun"/>
          <w:rFonts w:ascii="Sennheiser Office" w:hAnsi="Sennheiser Office" w:cs="Segoe UI"/>
          <w:color w:val="000000"/>
          <w:sz w:val="18"/>
          <w:szCs w:val="18"/>
        </w:rPr>
        <w:t xml:space="preserve">par la </w:t>
      </w:r>
      <w:proofErr w:type="spellStart"/>
      <w:r w:rsidRPr="00904109">
        <w:rPr>
          <w:rStyle w:val="normaltextrun"/>
          <w:rFonts w:ascii="Sennheiser Office" w:hAnsi="Sennheiser Office" w:cs="Segoe UI"/>
          <w:color w:val="000000"/>
          <w:sz w:val="18"/>
          <w:szCs w:val="18"/>
        </w:rPr>
        <w:t>passion</w:t>
      </w:r>
      <w:proofErr w:type="spellEnd"/>
      <w:r w:rsidRPr="00904109">
        <w:rPr>
          <w:rStyle w:val="normaltextrun"/>
          <w:rFonts w:ascii="Sennheiser Office" w:hAnsi="Sennheiser Office" w:cs="Segoe UI"/>
          <w:color w:val="000000"/>
          <w:sz w:val="18"/>
          <w:szCs w:val="18"/>
        </w:rPr>
        <w:t xml:space="preserve"> de </w:t>
      </w:r>
      <w:proofErr w:type="spellStart"/>
      <w:r w:rsidRPr="00904109">
        <w:rPr>
          <w:rStyle w:val="normaltextrun"/>
          <w:rFonts w:ascii="Sennheiser Office" w:hAnsi="Sennheiser Office" w:cs="Segoe UI"/>
          <w:color w:val="000000"/>
          <w:sz w:val="18"/>
          <w:szCs w:val="18"/>
        </w:rPr>
        <w:t>créer</w:t>
      </w:r>
      <w:proofErr w:type="spellEnd"/>
      <w:r w:rsidRPr="00904109">
        <w:rPr>
          <w:rStyle w:val="normaltextrun"/>
          <w:rFonts w:ascii="Sennheiser Office" w:hAnsi="Sennheiser Office" w:cs="Segoe UI"/>
          <w:color w:val="000000"/>
          <w:sz w:val="18"/>
          <w:szCs w:val="18"/>
        </w:rPr>
        <w:t xml:space="preserve"> des </w:t>
      </w:r>
      <w:proofErr w:type="spellStart"/>
      <w:r w:rsidRPr="00904109">
        <w:rPr>
          <w:rStyle w:val="normaltextrun"/>
          <w:rFonts w:ascii="Sennheiser Office" w:hAnsi="Sennheiser Office" w:cs="Segoe UI"/>
          <w:color w:val="000000"/>
          <w:sz w:val="18"/>
          <w:szCs w:val="18"/>
        </w:rPr>
        <w:t>solutions</w:t>
      </w:r>
      <w:proofErr w:type="spellEnd"/>
      <w:r w:rsidRPr="00904109">
        <w:rPr>
          <w:rStyle w:val="normaltextrun"/>
          <w:rFonts w:ascii="Sennheiser Office" w:hAnsi="Sennheiser Office" w:cs="Segoe UI"/>
          <w:color w:val="000000"/>
          <w:sz w:val="18"/>
          <w:szCs w:val="18"/>
        </w:rPr>
        <w:t xml:space="preserve"> </w:t>
      </w:r>
      <w:proofErr w:type="spellStart"/>
      <w:r w:rsidRPr="00904109">
        <w:rPr>
          <w:rStyle w:val="normaltextrun"/>
          <w:rFonts w:ascii="Sennheiser Office" w:hAnsi="Sennheiser Office" w:cs="Segoe UI"/>
          <w:color w:val="000000"/>
          <w:sz w:val="18"/>
          <w:szCs w:val="18"/>
        </w:rPr>
        <w:t>audio</w:t>
      </w:r>
      <w:proofErr w:type="spellEnd"/>
      <w:r w:rsidRPr="00904109">
        <w:rPr>
          <w:rStyle w:val="normaltextrun"/>
          <w:rFonts w:ascii="Sennheiser Office" w:hAnsi="Sennheiser Office" w:cs="Segoe UI"/>
          <w:color w:val="000000"/>
          <w:sz w:val="18"/>
          <w:szCs w:val="18"/>
        </w:rPr>
        <w:t> </w:t>
      </w:r>
      <w:proofErr w:type="spellStart"/>
      <w:r w:rsidRPr="00904109">
        <w:rPr>
          <w:rStyle w:val="normaltextrun"/>
          <w:rFonts w:ascii="Sennheiser Office" w:hAnsi="Sennheiser Office" w:cs="Segoe UI"/>
          <w:color w:val="000000"/>
          <w:sz w:val="18"/>
          <w:szCs w:val="18"/>
        </w:rPr>
        <w:t>qui</w:t>
      </w:r>
      <w:proofErr w:type="spellEnd"/>
      <w:r w:rsidRPr="00904109">
        <w:rPr>
          <w:rStyle w:val="normaltextrun"/>
          <w:rFonts w:ascii="Sennheiser Office" w:hAnsi="Sennheiser Office" w:cs="Segoe UI"/>
          <w:color w:val="000000"/>
          <w:sz w:val="18"/>
          <w:szCs w:val="18"/>
        </w:rPr>
        <w:t xml:space="preserve"> </w:t>
      </w:r>
      <w:proofErr w:type="spellStart"/>
      <w:r w:rsidRPr="00904109">
        <w:rPr>
          <w:rStyle w:val="normaltextrun"/>
          <w:rFonts w:ascii="Sennheiser Office" w:hAnsi="Sennheiser Office" w:cs="Segoe UI"/>
          <w:color w:val="000000"/>
          <w:sz w:val="18"/>
          <w:szCs w:val="18"/>
        </w:rPr>
        <w:t>font</w:t>
      </w:r>
      <w:proofErr w:type="spellEnd"/>
      <w:r w:rsidRPr="00904109">
        <w:rPr>
          <w:rStyle w:val="normaltextrun"/>
          <w:rFonts w:ascii="Sennheiser Office" w:hAnsi="Sennheiser Office" w:cs="Segoe UI"/>
          <w:color w:val="000000"/>
          <w:sz w:val="18"/>
          <w:szCs w:val="18"/>
        </w:rPr>
        <w:t xml:space="preserve"> la </w:t>
      </w:r>
      <w:proofErr w:type="spellStart"/>
      <w:r w:rsidRPr="00904109">
        <w:rPr>
          <w:rStyle w:val="normaltextrun"/>
          <w:rFonts w:ascii="Sennheiser Office" w:hAnsi="Sennheiser Office" w:cs="Segoe UI"/>
          <w:color w:val="000000"/>
          <w:sz w:val="18"/>
          <w:szCs w:val="18"/>
        </w:rPr>
        <w:t>différence</w:t>
      </w:r>
      <w:proofErr w:type="spellEnd"/>
      <w:r w:rsidRPr="00904109">
        <w:rPr>
          <w:rStyle w:val="normaltextrun"/>
          <w:rFonts w:ascii="Sennheiser Office" w:hAnsi="Sennheiser Office" w:cs="Segoe UI"/>
          <w:color w:val="000000"/>
          <w:sz w:val="18"/>
          <w:szCs w:val="18"/>
        </w:rPr>
        <w:t xml:space="preserve">. </w:t>
      </w:r>
      <w:proofErr w:type="spellStart"/>
      <w:r w:rsidRPr="00904109">
        <w:rPr>
          <w:rStyle w:val="normaltextrun"/>
          <w:rFonts w:ascii="Sennheiser Office" w:hAnsi="Sennheiser Office" w:cs="Segoe UI"/>
          <w:color w:val="000000"/>
          <w:sz w:val="18"/>
          <w:szCs w:val="18"/>
        </w:rPr>
        <w:t>Cette</w:t>
      </w:r>
      <w:proofErr w:type="spellEnd"/>
      <w:r w:rsidRPr="00904109">
        <w:rPr>
          <w:rStyle w:val="normaltextrun"/>
          <w:rFonts w:ascii="Sennheiser Office" w:hAnsi="Sennheiser Office" w:cs="Segoe UI"/>
          <w:color w:val="000000"/>
          <w:sz w:val="18"/>
          <w:szCs w:val="18"/>
        </w:rPr>
        <w:t xml:space="preserve"> </w:t>
      </w:r>
      <w:proofErr w:type="spellStart"/>
      <w:r w:rsidRPr="00904109">
        <w:rPr>
          <w:rStyle w:val="normaltextrun"/>
          <w:rFonts w:ascii="Sennheiser Office" w:hAnsi="Sennheiser Office" w:cs="Segoe UI"/>
          <w:color w:val="000000"/>
          <w:sz w:val="18"/>
          <w:szCs w:val="18"/>
        </w:rPr>
        <w:t>passion</w:t>
      </w:r>
      <w:proofErr w:type="spellEnd"/>
      <w:r w:rsidRPr="00904109">
        <w:rPr>
          <w:rStyle w:val="normaltextrun"/>
          <w:rFonts w:ascii="Sennheiser Office" w:hAnsi="Sennheiser Office" w:cs="Segoe UI"/>
          <w:color w:val="000000"/>
          <w:sz w:val="18"/>
          <w:szCs w:val="18"/>
        </w:rPr>
        <w:t xml:space="preserve"> </w:t>
      </w:r>
      <w:proofErr w:type="spellStart"/>
      <w:r w:rsidRPr="00904109">
        <w:rPr>
          <w:rStyle w:val="normaltextrun"/>
          <w:rFonts w:ascii="Sennheiser Office" w:hAnsi="Sennheiser Office" w:cs="Segoe UI"/>
          <w:color w:val="000000"/>
          <w:sz w:val="18"/>
          <w:szCs w:val="18"/>
        </w:rPr>
        <w:t>nous</w:t>
      </w:r>
      <w:proofErr w:type="spellEnd"/>
      <w:r w:rsidRPr="00904109">
        <w:rPr>
          <w:rStyle w:val="normaltextrun"/>
          <w:rFonts w:ascii="Sennheiser Office" w:hAnsi="Sennheiser Office" w:cs="Segoe UI"/>
          <w:color w:val="000000"/>
          <w:sz w:val="18"/>
          <w:szCs w:val="18"/>
        </w:rPr>
        <w:t xml:space="preserve"> a </w:t>
      </w:r>
      <w:proofErr w:type="spellStart"/>
      <w:r w:rsidRPr="00904109">
        <w:rPr>
          <w:rStyle w:val="normaltextrun"/>
          <w:rFonts w:ascii="Sennheiser Office" w:hAnsi="Sennheiser Office" w:cs="Segoe UI"/>
          <w:color w:val="000000"/>
          <w:sz w:val="18"/>
          <w:szCs w:val="18"/>
        </w:rPr>
        <w:t>menés</w:t>
      </w:r>
      <w:proofErr w:type="spellEnd"/>
      <w:r w:rsidRPr="00904109">
        <w:rPr>
          <w:rStyle w:val="normaltextrun"/>
          <w:rFonts w:ascii="Sennheiser Office" w:hAnsi="Sennheiser Office" w:cs="Segoe UI"/>
          <w:color w:val="000000"/>
          <w:sz w:val="18"/>
          <w:szCs w:val="18"/>
        </w:rPr>
        <w:t xml:space="preserve"> des plus </w:t>
      </w:r>
      <w:proofErr w:type="spellStart"/>
      <w:r w:rsidRPr="00904109">
        <w:rPr>
          <w:rStyle w:val="normaltextrun"/>
          <w:rFonts w:ascii="Sennheiser Office" w:hAnsi="Sennheiser Office" w:cs="Segoe UI"/>
          <w:color w:val="000000"/>
          <w:sz w:val="18"/>
          <w:szCs w:val="18"/>
        </w:rPr>
        <w:t>grandes</w:t>
      </w:r>
      <w:proofErr w:type="spellEnd"/>
      <w:r w:rsidRPr="00904109">
        <w:rPr>
          <w:rStyle w:val="normaltextrun"/>
          <w:rFonts w:ascii="Sennheiser Office" w:hAnsi="Sennheiser Office" w:cs="Segoe UI"/>
          <w:color w:val="000000"/>
          <w:sz w:val="18"/>
          <w:szCs w:val="18"/>
        </w:rPr>
        <w:t xml:space="preserve"> </w:t>
      </w:r>
      <w:proofErr w:type="spellStart"/>
      <w:r w:rsidRPr="00904109">
        <w:rPr>
          <w:rStyle w:val="normaltextrun"/>
          <w:rFonts w:ascii="Sennheiser Office" w:hAnsi="Sennheiser Office" w:cs="Segoe UI"/>
          <w:color w:val="000000"/>
          <w:sz w:val="18"/>
          <w:szCs w:val="18"/>
        </w:rPr>
        <w:t>scènes</w:t>
      </w:r>
      <w:proofErr w:type="spellEnd"/>
      <w:r w:rsidRPr="00904109">
        <w:rPr>
          <w:rStyle w:val="normaltextrun"/>
          <w:rFonts w:ascii="Sennheiser Office" w:hAnsi="Sennheiser Office" w:cs="Segoe UI"/>
          <w:color w:val="000000"/>
          <w:sz w:val="18"/>
          <w:szCs w:val="18"/>
        </w:rPr>
        <w:t xml:space="preserve"> </w:t>
      </w:r>
      <w:proofErr w:type="spellStart"/>
      <w:r w:rsidRPr="00904109">
        <w:rPr>
          <w:rStyle w:val="normaltextrun"/>
          <w:rFonts w:ascii="Sennheiser Office" w:hAnsi="Sennheiser Office" w:cs="Segoe UI"/>
          <w:color w:val="000000"/>
          <w:sz w:val="18"/>
          <w:szCs w:val="18"/>
        </w:rPr>
        <w:t>mondiales</w:t>
      </w:r>
      <w:proofErr w:type="spellEnd"/>
      <w:r w:rsidRPr="00904109">
        <w:rPr>
          <w:rStyle w:val="normaltextrun"/>
          <w:rFonts w:ascii="Sennheiser Office" w:hAnsi="Sennheiser Office" w:cs="Segoe UI"/>
          <w:color w:val="000000"/>
          <w:sz w:val="18"/>
          <w:szCs w:val="18"/>
        </w:rPr>
        <w:t xml:space="preserve"> </w:t>
      </w:r>
      <w:proofErr w:type="spellStart"/>
      <w:r w:rsidRPr="00904109">
        <w:rPr>
          <w:rStyle w:val="normaltextrun"/>
          <w:rFonts w:ascii="Sennheiser Office" w:hAnsi="Sennheiser Office" w:cs="Segoe UI"/>
          <w:color w:val="000000"/>
          <w:sz w:val="18"/>
          <w:szCs w:val="18"/>
        </w:rPr>
        <w:t>aux</w:t>
      </w:r>
      <w:proofErr w:type="spellEnd"/>
      <w:r w:rsidRPr="00904109">
        <w:rPr>
          <w:rStyle w:val="normaltextrun"/>
          <w:rFonts w:ascii="Sennheiser Office" w:hAnsi="Sennheiser Office" w:cs="Segoe UI"/>
          <w:color w:val="000000"/>
          <w:sz w:val="18"/>
          <w:szCs w:val="18"/>
        </w:rPr>
        <w:t xml:space="preserve"> </w:t>
      </w:r>
      <w:proofErr w:type="spellStart"/>
      <w:r w:rsidRPr="00904109">
        <w:rPr>
          <w:rStyle w:val="normaltextrun"/>
          <w:rFonts w:ascii="Sennheiser Office" w:hAnsi="Sennheiser Office" w:cs="Segoe UI"/>
          <w:color w:val="000000"/>
          <w:sz w:val="18"/>
          <w:szCs w:val="18"/>
        </w:rPr>
        <w:t>salons</w:t>
      </w:r>
      <w:proofErr w:type="spellEnd"/>
      <w:r w:rsidRPr="00904109">
        <w:rPr>
          <w:rStyle w:val="normaltextrun"/>
          <w:rFonts w:ascii="Sennheiser Office" w:hAnsi="Sennheiser Office" w:cs="Segoe UI"/>
          <w:color w:val="000000"/>
          <w:sz w:val="18"/>
          <w:szCs w:val="18"/>
        </w:rPr>
        <w:t xml:space="preserve"> </w:t>
      </w:r>
      <w:proofErr w:type="spellStart"/>
      <w:r w:rsidRPr="00904109">
        <w:rPr>
          <w:rStyle w:val="normaltextrun"/>
          <w:rFonts w:ascii="Sennheiser Office" w:hAnsi="Sennheiser Office" w:cs="Segoe UI"/>
          <w:color w:val="000000"/>
          <w:sz w:val="18"/>
          <w:szCs w:val="18"/>
        </w:rPr>
        <w:t>d'écoute</w:t>
      </w:r>
      <w:proofErr w:type="spellEnd"/>
      <w:r w:rsidRPr="00904109">
        <w:rPr>
          <w:rStyle w:val="normaltextrun"/>
          <w:rFonts w:ascii="Sennheiser Office" w:hAnsi="Sennheiser Office" w:cs="Segoe UI"/>
          <w:color w:val="000000"/>
          <w:sz w:val="18"/>
          <w:szCs w:val="18"/>
        </w:rPr>
        <w:t xml:space="preserve"> </w:t>
      </w:r>
      <w:proofErr w:type="spellStart"/>
      <w:r w:rsidRPr="00904109">
        <w:rPr>
          <w:rStyle w:val="normaltextrun"/>
          <w:rFonts w:ascii="Sennheiser Office" w:hAnsi="Sennheiser Office" w:cs="Segoe UI"/>
          <w:color w:val="000000"/>
          <w:sz w:val="18"/>
          <w:szCs w:val="18"/>
        </w:rPr>
        <w:t>les</w:t>
      </w:r>
      <w:proofErr w:type="spellEnd"/>
      <w:r w:rsidRPr="00904109">
        <w:rPr>
          <w:rStyle w:val="normaltextrun"/>
          <w:rFonts w:ascii="Sennheiser Office" w:hAnsi="Sennheiser Office" w:cs="Segoe UI"/>
          <w:color w:val="000000"/>
          <w:sz w:val="18"/>
          <w:szCs w:val="18"/>
        </w:rPr>
        <w:t xml:space="preserve"> plus </w:t>
      </w:r>
      <w:proofErr w:type="spellStart"/>
      <w:r w:rsidRPr="00904109">
        <w:rPr>
          <w:rStyle w:val="normaltextrun"/>
          <w:rFonts w:ascii="Sennheiser Office" w:hAnsi="Sennheiser Office" w:cs="Segoe UI"/>
          <w:color w:val="000000"/>
          <w:sz w:val="18"/>
          <w:szCs w:val="18"/>
        </w:rPr>
        <w:t>intimistes</w:t>
      </w:r>
      <w:proofErr w:type="spellEnd"/>
      <w:r w:rsidRPr="00904109">
        <w:rPr>
          <w:rStyle w:val="normaltextrun"/>
          <w:rFonts w:ascii="Sennheiser Office" w:hAnsi="Sennheiser Office" w:cs="Segoe UI"/>
          <w:color w:val="000000"/>
          <w:sz w:val="18"/>
          <w:szCs w:val="18"/>
        </w:rPr>
        <w:t>, </w:t>
      </w:r>
      <w:proofErr w:type="spellStart"/>
      <w:r w:rsidRPr="00904109">
        <w:rPr>
          <w:rStyle w:val="normaltextrun"/>
          <w:rFonts w:ascii="Sennheiser Office" w:hAnsi="Sennheiser Office" w:cs="Segoe UI"/>
          <w:color w:val="000000"/>
          <w:sz w:val="18"/>
          <w:szCs w:val="18"/>
        </w:rPr>
        <w:t>faisant</w:t>
      </w:r>
      <w:proofErr w:type="spellEnd"/>
      <w:r w:rsidRPr="00904109">
        <w:rPr>
          <w:rStyle w:val="normaltextrun"/>
          <w:rFonts w:ascii="Sennheiser Office" w:hAnsi="Sennheiser Office" w:cs="Segoe UI"/>
          <w:color w:val="000000"/>
          <w:sz w:val="18"/>
          <w:szCs w:val="18"/>
        </w:rPr>
        <w:t xml:space="preserve"> de Sennheiser </w:t>
      </w:r>
      <w:r w:rsidRPr="00904109">
        <w:rPr>
          <w:rStyle w:val="normaltextrun"/>
          <w:rFonts w:ascii="Sennheiser Office" w:hAnsi="Sennheiser Office" w:cs="Segoe UI"/>
          <w:sz w:val="18"/>
          <w:szCs w:val="18"/>
        </w:rPr>
        <w:t xml:space="preserve">le </w:t>
      </w:r>
      <w:proofErr w:type="spellStart"/>
      <w:r w:rsidRPr="00904109">
        <w:rPr>
          <w:rStyle w:val="normaltextrun"/>
          <w:rFonts w:ascii="Sennheiser Office" w:hAnsi="Sennheiser Office" w:cs="Segoe UI"/>
          <w:sz w:val="18"/>
          <w:szCs w:val="18"/>
        </w:rPr>
        <w:t>nom</w:t>
      </w:r>
      <w:proofErr w:type="spellEnd"/>
      <w:r w:rsidRPr="00904109">
        <w:rPr>
          <w:rStyle w:val="normaltextrun"/>
          <w:rFonts w:ascii="Sennheiser Office" w:hAnsi="Sennheiser Office" w:cs="Segoe UI"/>
          <w:sz w:val="18"/>
          <w:szCs w:val="18"/>
        </w:rPr>
        <w:t xml:space="preserve"> de </w:t>
      </w:r>
      <w:proofErr w:type="spellStart"/>
      <w:r w:rsidRPr="00904109">
        <w:rPr>
          <w:rStyle w:val="normaltextrun"/>
          <w:rFonts w:ascii="Sennheiser Office" w:hAnsi="Sennheiser Office" w:cs="Segoe UI"/>
          <w:sz w:val="18"/>
          <w:szCs w:val="18"/>
        </w:rPr>
        <w:t>l'audio</w:t>
      </w:r>
      <w:proofErr w:type="spellEnd"/>
      <w:r w:rsidRPr="00904109">
        <w:rPr>
          <w:rStyle w:val="normaltextrun"/>
          <w:rFonts w:ascii="Sennheiser Office" w:hAnsi="Sennheiser Office" w:cs="Segoe UI"/>
          <w:sz w:val="18"/>
          <w:szCs w:val="18"/>
        </w:rPr>
        <w:t xml:space="preserve"> </w:t>
      </w:r>
      <w:proofErr w:type="spellStart"/>
      <w:r w:rsidRPr="00904109">
        <w:rPr>
          <w:rStyle w:val="normaltextrun"/>
          <w:rFonts w:ascii="Sennheiser Office" w:hAnsi="Sennheiser Office" w:cs="Segoe UI"/>
          <w:sz w:val="18"/>
          <w:szCs w:val="18"/>
        </w:rPr>
        <w:t>qui</w:t>
      </w:r>
      <w:proofErr w:type="spellEnd"/>
      <w:r w:rsidRPr="00904109">
        <w:rPr>
          <w:rStyle w:val="normaltextrun"/>
          <w:rFonts w:ascii="Sennheiser Office" w:hAnsi="Sennheiser Office" w:cs="Segoe UI"/>
          <w:sz w:val="18"/>
          <w:szCs w:val="18"/>
        </w:rPr>
        <w:t xml:space="preserve"> ne se </w:t>
      </w:r>
      <w:proofErr w:type="spellStart"/>
      <w:r w:rsidRPr="00904109">
        <w:rPr>
          <w:rStyle w:val="normaltextrun"/>
          <w:rFonts w:ascii="Sennheiser Office" w:hAnsi="Sennheiser Office" w:cs="Segoe UI"/>
          <w:sz w:val="18"/>
          <w:szCs w:val="18"/>
        </w:rPr>
        <w:t>contente</w:t>
      </w:r>
      <w:proofErr w:type="spellEnd"/>
      <w:r w:rsidRPr="00904109">
        <w:rPr>
          <w:rStyle w:val="normaltextrun"/>
          <w:rFonts w:ascii="Sennheiser Office" w:hAnsi="Sennheiser Office" w:cs="Segoe UI"/>
          <w:sz w:val="18"/>
          <w:szCs w:val="18"/>
        </w:rPr>
        <w:t xml:space="preserve"> </w:t>
      </w:r>
      <w:proofErr w:type="spellStart"/>
      <w:r w:rsidRPr="00904109">
        <w:rPr>
          <w:rStyle w:val="normaltextrun"/>
          <w:rFonts w:ascii="Sennheiser Office" w:hAnsi="Sennheiser Office" w:cs="Segoe UI"/>
          <w:sz w:val="18"/>
          <w:szCs w:val="18"/>
        </w:rPr>
        <w:t>pas</w:t>
      </w:r>
      <w:proofErr w:type="spellEnd"/>
      <w:r w:rsidRPr="00904109">
        <w:rPr>
          <w:rStyle w:val="normaltextrun"/>
          <w:rFonts w:ascii="Sennheiser Office" w:hAnsi="Sennheiser Office" w:cs="Segoe UI"/>
          <w:sz w:val="18"/>
          <w:szCs w:val="18"/>
        </w:rPr>
        <w:t xml:space="preserve"> de </w:t>
      </w:r>
      <w:proofErr w:type="spellStart"/>
      <w:r w:rsidRPr="00904109">
        <w:rPr>
          <w:rStyle w:val="normaltextrun"/>
          <w:rFonts w:ascii="Sennheiser Office" w:hAnsi="Sennheiser Office" w:cs="Segoe UI"/>
          <w:sz w:val="18"/>
          <w:szCs w:val="18"/>
        </w:rPr>
        <w:t>sonner</w:t>
      </w:r>
      <w:proofErr w:type="spellEnd"/>
      <w:r w:rsidRPr="00904109">
        <w:rPr>
          <w:rStyle w:val="normaltextrun"/>
          <w:rFonts w:ascii="Sennheiser Office" w:hAnsi="Sennheiser Office" w:cs="Segoe UI"/>
          <w:sz w:val="18"/>
          <w:szCs w:val="18"/>
        </w:rPr>
        <w:t xml:space="preserve"> </w:t>
      </w:r>
      <w:proofErr w:type="spellStart"/>
      <w:proofErr w:type="gramStart"/>
      <w:r w:rsidRPr="00904109">
        <w:rPr>
          <w:rStyle w:val="normaltextrun"/>
          <w:rFonts w:ascii="Sennheiser Office" w:hAnsi="Sennheiser Office" w:cs="Segoe UI"/>
          <w:sz w:val="18"/>
          <w:szCs w:val="18"/>
        </w:rPr>
        <w:t>bien</w:t>
      </w:r>
      <w:proofErr w:type="spellEnd"/>
      <w:r w:rsidRPr="00904109">
        <w:rPr>
          <w:rStyle w:val="normaltextrun"/>
          <w:rFonts w:ascii="Arial" w:hAnsi="Arial" w:cs="Arial"/>
          <w:sz w:val="18"/>
          <w:szCs w:val="18"/>
        </w:rPr>
        <w:t> </w:t>
      </w:r>
      <w:r w:rsidRPr="00904109">
        <w:rPr>
          <w:rStyle w:val="normaltextrun"/>
          <w:rFonts w:ascii="Sennheiser Office" w:hAnsi="Sennheiser Office" w:cs="Segoe UI"/>
          <w:sz w:val="18"/>
          <w:szCs w:val="18"/>
        </w:rPr>
        <w:t>:</w:t>
      </w:r>
      <w:proofErr w:type="gramEnd"/>
      <w:r w:rsidRPr="00904109">
        <w:rPr>
          <w:rStyle w:val="normaltextrun"/>
          <w:rFonts w:ascii="Sennheiser Office" w:hAnsi="Sennheiser Office" w:cs="Segoe UI"/>
          <w:sz w:val="18"/>
          <w:szCs w:val="18"/>
        </w:rPr>
        <w:t xml:space="preserve"> il </w:t>
      </w:r>
      <w:proofErr w:type="spellStart"/>
      <w:r w:rsidRPr="00904109">
        <w:rPr>
          <w:rStyle w:val="normaltextrun"/>
          <w:rFonts w:ascii="Sennheiser Office" w:hAnsi="Sennheiser Office" w:cs="Segoe UI"/>
          <w:sz w:val="18"/>
          <w:szCs w:val="18"/>
        </w:rPr>
        <w:t>sonne</w:t>
      </w:r>
      <w:proofErr w:type="spellEnd"/>
      <w:r w:rsidRPr="00904109">
        <w:rPr>
          <w:rStyle w:val="normaltextrun"/>
          <w:rFonts w:ascii="Sennheiser Office" w:hAnsi="Sennheiser Office" w:cs="Segoe UI"/>
          <w:sz w:val="18"/>
          <w:szCs w:val="18"/>
        </w:rPr>
        <w:t xml:space="preserve"> </w:t>
      </w:r>
      <w:proofErr w:type="spellStart"/>
      <w:r w:rsidRPr="00904109">
        <w:rPr>
          <w:rStyle w:val="normaltextrun"/>
          <w:rFonts w:ascii="Sennheiser Office" w:hAnsi="Sennheiser Office" w:cs="Segoe UI"/>
          <w:sz w:val="18"/>
          <w:szCs w:val="18"/>
        </w:rPr>
        <w:t>juste</w:t>
      </w:r>
      <w:proofErr w:type="spellEnd"/>
      <w:r w:rsidRPr="00904109">
        <w:rPr>
          <w:rStyle w:val="normaltextrun"/>
          <w:rFonts w:ascii="Sennheiser Office" w:hAnsi="Sennheiser Office" w:cs="Segoe UI"/>
          <w:sz w:val="18"/>
          <w:szCs w:val="18"/>
        </w:rPr>
        <w:t>. </w:t>
      </w:r>
      <w:proofErr w:type="spellStart"/>
      <w:r w:rsidRPr="00904109">
        <w:rPr>
          <w:rStyle w:val="normaltextrun"/>
          <w:rFonts w:ascii="Sennheiser Office" w:hAnsi="Sennheiser Office" w:cs="Segoe UI"/>
          <w:color w:val="000000"/>
          <w:sz w:val="18"/>
          <w:szCs w:val="18"/>
        </w:rPr>
        <w:t>Depuis</w:t>
      </w:r>
      <w:proofErr w:type="spellEnd"/>
      <w:r w:rsidRPr="00904109">
        <w:rPr>
          <w:rStyle w:val="normaltextrun"/>
          <w:rFonts w:ascii="Sennheiser Office" w:hAnsi="Sennheiser Office" w:cs="Segoe UI"/>
          <w:color w:val="000000"/>
          <w:sz w:val="18"/>
          <w:szCs w:val="18"/>
        </w:rPr>
        <w:t xml:space="preserve"> 1945, </w:t>
      </w:r>
      <w:proofErr w:type="spellStart"/>
      <w:r w:rsidRPr="00904109">
        <w:rPr>
          <w:rStyle w:val="normaltextrun"/>
          <w:rFonts w:ascii="Sennheiser Office" w:hAnsi="Sennheiser Office" w:cs="Segoe UI"/>
          <w:color w:val="000000"/>
          <w:sz w:val="18"/>
          <w:szCs w:val="18"/>
        </w:rPr>
        <w:t>notre</w:t>
      </w:r>
      <w:proofErr w:type="spellEnd"/>
      <w:r w:rsidRPr="00904109">
        <w:rPr>
          <w:rStyle w:val="normaltextrun"/>
          <w:rFonts w:ascii="Sennheiser Office" w:hAnsi="Sennheiser Office" w:cs="Segoe UI"/>
          <w:color w:val="000000"/>
          <w:sz w:val="18"/>
          <w:szCs w:val="18"/>
        </w:rPr>
        <w:t xml:space="preserve"> </w:t>
      </w:r>
      <w:proofErr w:type="spellStart"/>
      <w:r w:rsidRPr="00904109">
        <w:rPr>
          <w:rStyle w:val="normaltextrun"/>
          <w:rFonts w:ascii="Sennheiser Office" w:hAnsi="Sennheiser Office" w:cs="Segoe UI"/>
          <w:color w:val="000000"/>
          <w:sz w:val="18"/>
          <w:szCs w:val="18"/>
        </w:rPr>
        <w:t>mission</w:t>
      </w:r>
      <w:proofErr w:type="spellEnd"/>
      <w:r w:rsidRPr="00904109">
        <w:rPr>
          <w:rStyle w:val="normaltextrun"/>
          <w:rFonts w:ascii="Sennheiser Office" w:hAnsi="Sennheiser Office" w:cs="Segoe UI"/>
          <w:color w:val="000000"/>
          <w:sz w:val="18"/>
          <w:szCs w:val="18"/>
        </w:rPr>
        <w:t xml:space="preserve"> </w:t>
      </w:r>
      <w:proofErr w:type="spellStart"/>
      <w:r w:rsidRPr="00904109">
        <w:rPr>
          <w:rStyle w:val="normaltextrun"/>
          <w:rFonts w:ascii="Sennheiser Office" w:hAnsi="Sennheiser Office" w:cs="Segoe UI"/>
          <w:color w:val="000000"/>
          <w:sz w:val="18"/>
          <w:szCs w:val="18"/>
        </w:rPr>
        <w:t>est</w:t>
      </w:r>
      <w:proofErr w:type="spellEnd"/>
      <w:r w:rsidRPr="00904109">
        <w:rPr>
          <w:rStyle w:val="normaltextrun"/>
          <w:rFonts w:ascii="Sennheiser Office" w:hAnsi="Sennheiser Office" w:cs="Segoe UI"/>
          <w:color w:val="000000"/>
          <w:sz w:val="18"/>
          <w:szCs w:val="18"/>
        </w:rPr>
        <w:t xml:space="preserve"> de </w:t>
      </w:r>
      <w:proofErr w:type="spellStart"/>
      <w:r w:rsidRPr="00904109">
        <w:rPr>
          <w:rStyle w:val="normaltextrun"/>
          <w:rFonts w:ascii="Sennheiser Office" w:hAnsi="Sennheiser Office" w:cs="Segoe UI"/>
          <w:color w:val="000000"/>
          <w:sz w:val="18"/>
          <w:szCs w:val="18"/>
        </w:rPr>
        <w:t>façonner</w:t>
      </w:r>
      <w:proofErr w:type="spellEnd"/>
      <w:r w:rsidRPr="00904109">
        <w:rPr>
          <w:rStyle w:val="normaltextrun"/>
          <w:rFonts w:ascii="Sennheiser Office" w:hAnsi="Sennheiser Office" w:cs="Segoe UI"/>
          <w:color w:val="000000"/>
          <w:sz w:val="18"/>
          <w:szCs w:val="18"/>
        </w:rPr>
        <w:t xml:space="preserve"> le </w:t>
      </w:r>
      <w:proofErr w:type="spellStart"/>
      <w:r w:rsidRPr="00904109">
        <w:rPr>
          <w:rStyle w:val="normaltextrun"/>
          <w:rFonts w:ascii="Sennheiser Office" w:hAnsi="Sennheiser Office" w:cs="Segoe UI"/>
          <w:color w:val="000000"/>
          <w:sz w:val="18"/>
          <w:szCs w:val="18"/>
        </w:rPr>
        <w:t>futur</w:t>
      </w:r>
      <w:proofErr w:type="spellEnd"/>
      <w:r w:rsidRPr="00904109">
        <w:rPr>
          <w:rStyle w:val="normaltextrun"/>
          <w:rFonts w:ascii="Sennheiser Office" w:hAnsi="Sennheiser Office" w:cs="Segoe UI"/>
          <w:color w:val="000000"/>
          <w:sz w:val="18"/>
          <w:szCs w:val="18"/>
        </w:rPr>
        <w:t xml:space="preserve"> de </w:t>
      </w:r>
      <w:proofErr w:type="spellStart"/>
      <w:r w:rsidRPr="00904109">
        <w:rPr>
          <w:rStyle w:val="normaltextrun"/>
          <w:rFonts w:ascii="Sennheiser Office" w:hAnsi="Sennheiser Office" w:cs="Segoe UI"/>
          <w:color w:val="000000"/>
          <w:sz w:val="18"/>
          <w:szCs w:val="18"/>
        </w:rPr>
        <w:t>l'audio</w:t>
      </w:r>
      <w:proofErr w:type="spellEnd"/>
      <w:r w:rsidRPr="00904109">
        <w:rPr>
          <w:rStyle w:val="normaltextrun"/>
          <w:rFonts w:ascii="Sennheiser Office" w:hAnsi="Sennheiser Office" w:cs="Segoe UI"/>
          <w:color w:val="000000"/>
          <w:sz w:val="18"/>
          <w:szCs w:val="18"/>
        </w:rPr>
        <w:t xml:space="preserve"> et </w:t>
      </w:r>
      <w:proofErr w:type="spellStart"/>
      <w:r w:rsidRPr="00904109">
        <w:rPr>
          <w:rStyle w:val="normaltextrun"/>
          <w:rFonts w:ascii="Sennheiser Office" w:hAnsi="Sennheiser Office" w:cs="Segoe UI"/>
          <w:color w:val="000000"/>
          <w:sz w:val="18"/>
          <w:szCs w:val="18"/>
        </w:rPr>
        <w:t>d'offrir</w:t>
      </w:r>
      <w:proofErr w:type="spellEnd"/>
      <w:r w:rsidRPr="00904109">
        <w:rPr>
          <w:rStyle w:val="normaltextrun"/>
          <w:rFonts w:ascii="Sennheiser Office" w:hAnsi="Sennheiser Office" w:cs="Segoe UI"/>
          <w:color w:val="000000"/>
          <w:sz w:val="18"/>
          <w:szCs w:val="18"/>
        </w:rPr>
        <w:t xml:space="preserve"> des </w:t>
      </w:r>
      <w:proofErr w:type="spellStart"/>
      <w:r w:rsidRPr="00904109">
        <w:rPr>
          <w:rStyle w:val="normaltextrun"/>
          <w:rFonts w:ascii="Sennheiser Office" w:hAnsi="Sennheiser Office" w:cs="Segoe UI"/>
          <w:color w:val="000000"/>
          <w:sz w:val="18"/>
          <w:szCs w:val="18"/>
        </w:rPr>
        <w:t>expériences</w:t>
      </w:r>
      <w:proofErr w:type="spellEnd"/>
      <w:r w:rsidRPr="00904109">
        <w:rPr>
          <w:rStyle w:val="normaltextrun"/>
          <w:rFonts w:ascii="Sennheiser Office" w:hAnsi="Sennheiser Office" w:cs="Segoe UI"/>
          <w:color w:val="000000"/>
          <w:sz w:val="18"/>
          <w:szCs w:val="18"/>
        </w:rPr>
        <w:t xml:space="preserve"> sonores </w:t>
      </w:r>
      <w:proofErr w:type="spellStart"/>
      <w:r w:rsidRPr="00904109">
        <w:rPr>
          <w:rStyle w:val="normaltextrun"/>
          <w:rFonts w:ascii="Sennheiser Office" w:hAnsi="Sennheiser Office" w:cs="Segoe UI"/>
          <w:color w:val="000000"/>
          <w:sz w:val="18"/>
          <w:szCs w:val="18"/>
        </w:rPr>
        <w:t>exceptionnelles</w:t>
      </w:r>
      <w:proofErr w:type="spellEnd"/>
      <w:r w:rsidRPr="00904109">
        <w:rPr>
          <w:rStyle w:val="normaltextrun"/>
          <w:rFonts w:ascii="Sennheiser Office" w:hAnsi="Sennheiser Office" w:cs="Segoe UI"/>
          <w:color w:val="000000"/>
          <w:sz w:val="18"/>
          <w:szCs w:val="18"/>
        </w:rPr>
        <w:t xml:space="preserve"> à nos </w:t>
      </w:r>
      <w:proofErr w:type="spellStart"/>
      <w:r w:rsidRPr="00904109">
        <w:rPr>
          <w:rStyle w:val="normaltextrun"/>
          <w:rFonts w:ascii="Sennheiser Office" w:hAnsi="Sennheiser Office" w:cs="Segoe UI"/>
          <w:color w:val="000000"/>
          <w:sz w:val="18"/>
          <w:szCs w:val="18"/>
        </w:rPr>
        <w:t>clients</w:t>
      </w:r>
      <w:proofErr w:type="spellEnd"/>
      <w:r w:rsidRPr="00904109">
        <w:rPr>
          <w:rStyle w:val="normaltextrun"/>
          <w:rFonts w:ascii="Sennheiser Office" w:hAnsi="Sennheiser Office" w:cs="Segoe UI"/>
          <w:color w:val="000000"/>
          <w:sz w:val="18"/>
          <w:szCs w:val="18"/>
        </w:rPr>
        <w:t>.</w:t>
      </w:r>
      <w:r w:rsidRPr="00904109">
        <w:rPr>
          <w:rStyle w:val="eop"/>
          <w:rFonts w:ascii="Sennheiser Office" w:eastAsiaTheme="majorEastAsia" w:hAnsi="Sennheiser Office" w:cs="Segoe UI"/>
          <w:color w:val="000000"/>
          <w:sz w:val="18"/>
          <w:szCs w:val="18"/>
        </w:rPr>
        <w:t> </w:t>
      </w:r>
      <w:r w:rsidRPr="00904109">
        <w:rPr>
          <w:rStyle w:val="eop"/>
          <w:rFonts w:ascii="Sennheiser Office" w:eastAsiaTheme="majorEastAsia" w:hAnsi="Sennheiser Office" w:cs="Segoe UI"/>
          <w:color w:val="000000"/>
          <w:sz w:val="18"/>
          <w:szCs w:val="18"/>
        </w:rPr>
        <w:br/>
      </w:r>
    </w:p>
    <w:p w14:paraId="603F49B5" w14:textId="58BCB970" w:rsidR="00E95104" w:rsidRPr="00EE250F" w:rsidRDefault="008B7D04" w:rsidP="008B7D04">
      <w:pPr>
        <w:pStyle w:val="paragraph"/>
        <w:spacing w:before="0" w:beforeAutospacing="0" w:after="0" w:afterAutospacing="0"/>
        <w:textAlignment w:val="baseline"/>
        <w:rPr>
          <w:rFonts w:asciiTheme="minorHAnsi" w:eastAsiaTheme="minorEastAsia" w:hAnsiTheme="minorHAnsi" w:cstheme="minorBidi"/>
          <w:color w:val="000000" w:themeColor="text1"/>
          <w:sz w:val="18"/>
          <w:szCs w:val="18"/>
          <w:lang w:val="fr-FR"/>
        </w:rPr>
      </w:pPr>
      <w:proofErr w:type="spellStart"/>
      <w:r w:rsidRPr="00904109">
        <w:rPr>
          <w:rStyle w:val="normaltextrun"/>
          <w:rFonts w:ascii="Sennheiser Office" w:hAnsi="Sennheiser Office" w:cs="Segoe UI"/>
          <w:color w:val="000000"/>
          <w:sz w:val="18"/>
          <w:szCs w:val="18"/>
        </w:rPr>
        <w:t>Tandis</w:t>
      </w:r>
      <w:proofErr w:type="spellEnd"/>
      <w:r w:rsidRPr="00904109">
        <w:rPr>
          <w:rStyle w:val="normaltextrun"/>
          <w:rFonts w:ascii="Sennheiser Office" w:hAnsi="Sennheiser Office" w:cs="Segoe UI"/>
          <w:color w:val="000000"/>
          <w:sz w:val="18"/>
          <w:szCs w:val="18"/>
        </w:rPr>
        <w:t xml:space="preserve"> </w:t>
      </w:r>
      <w:proofErr w:type="spellStart"/>
      <w:r w:rsidRPr="00904109">
        <w:rPr>
          <w:rStyle w:val="normaltextrun"/>
          <w:rFonts w:ascii="Sennheiser Office" w:hAnsi="Sennheiser Office" w:cs="Segoe UI"/>
          <w:color w:val="000000"/>
          <w:sz w:val="18"/>
          <w:szCs w:val="18"/>
        </w:rPr>
        <w:t>que</w:t>
      </w:r>
      <w:proofErr w:type="spellEnd"/>
      <w:r w:rsidRPr="00904109">
        <w:rPr>
          <w:rStyle w:val="normaltextrun"/>
          <w:rFonts w:ascii="Sennheiser Office" w:hAnsi="Sennheiser Office" w:cs="Segoe UI"/>
          <w:color w:val="000000"/>
          <w:sz w:val="18"/>
          <w:szCs w:val="18"/>
        </w:rPr>
        <w:t> </w:t>
      </w:r>
      <w:proofErr w:type="spellStart"/>
      <w:r w:rsidRPr="00904109">
        <w:rPr>
          <w:rStyle w:val="normaltextrun"/>
          <w:rFonts w:ascii="Sennheiser Office" w:hAnsi="Sennheiser Office" w:cs="Segoe UI"/>
          <w:color w:val="000000"/>
          <w:sz w:val="18"/>
          <w:szCs w:val="18"/>
        </w:rPr>
        <w:t>les</w:t>
      </w:r>
      <w:proofErr w:type="spellEnd"/>
      <w:r w:rsidRPr="00904109">
        <w:rPr>
          <w:rStyle w:val="normaltextrun"/>
          <w:rFonts w:ascii="Sennheiser Office" w:hAnsi="Sennheiser Office" w:cs="Segoe UI"/>
          <w:color w:val="000000"/>
          <w:sz w:val="18"/>
          <w:szCs w:val="18"/>
        </w:rPr>
        <w:t xml:space="preserve"> </w:t>
      </w:r>
      <w:proofErr w:type="spellStart"/>
      <w:r w:rsidRPr="00904109">
        <w:rPr>
          <w:rStyle w:val="normaltextrun"/>
          <w:rFonts w:ascii="Sennheiser Office" w:hAnsi="Sennheiser Office" w:cs="Segoe UI"/>
          <w:color w:val="000000"/>
          <w:sz w:val="18"/>
          <w:szCs w:val="18"/>
        </w:rPr>
        <w:t>solutions</w:t>
      </w:r>
      <w:proofErr w:type="spellEnd"/>
      <w:r w:rsidRPr="00904109">
        <w:rPr>
          <w:rStyle w:val="normaltextrun"/>
          <w:rFonts w:ascii="Sennheiser Office" w:hAnsi="Sennheiser Office" w:cs="Segoe UI"/>
          <w:color w:val="000000"/>
          <w:sz w:val="18"/>
          <w:szCs w:val="18"/>
        </w:rPr>
        <w:t xml:space="preserve"> </w:t>
      </w:r>
      <w:proofErr w:type="spellStart"/>
      <w:r w:rsidRPr="00904109">
        <w:rPr>
          <w:rStyle w:val="normaltextrun"/>
          <w:rFonts w:ascii="Sennheiser Office" w:hAnsi="Sennheiser Office" w:cs="Segoe UI"/>
          <w:color w:val="000000"/>
          <w:sz w:val="18"/>
          <w:szCs w:val="18"/>
        </w:rPr>
        <w:t>audio</w:t>
      </w:r>
      <w:proofErr w:type="spellEnd"/>
      <w:r w:rsidRPr="00904109">
        <w:rPr>
          <w:rStyle w:val="normaltextrun"/>
          <w:rFonts w:ascii="Sennheiser Office" w:hAnsi="Sennheiser Office" w:cs="Segoe UI"/>
          <w:color w:val="000000"/>
          <w:sz w:val="18"/>
          <w:szCs w:val="18"/>
        </w:rPr>
        <w:t> </w:t>
      </w:r>
      <w:proofErr w:type="spellStart"/>
      <w:r w:rsidRPr="00904109">
        <w:rPr>
          <w:rStyle w:val="normaltextrun"/>
          <w:rFonts w:ascii="Sennheiser Office" w:hAnsi="Sennheiser Office" w:cs="Segoe UI"/>
          <w:color w:val="000000"/>
          <w:sz w:val="18"/>
          <w:szCs w:val="18"/>
        </w:rPr>
        <w:t>professionnelles</w:t>
      </w:r>
      <w:proofErr w:type="spellEnd"/>
      <w:r w:rsidRPr="00904109">
        <w:rPr>
          <w:rStyle w:val="normaltextrun"/>
          <w:rFonts w:ascii="Sennheiser Office" w:hAnsi="Sennheiser Office" w:cs="Segoe UI"/>
          <w:color w:val="000000"/>
          <w:sz w:val="18"/>
          <w:szCs w:val="18"/>
        </w:rPr>
        <w:t xml:space="preserve"> — </w:t>
      </w:r>
      <w:proofErr w:type="spellStart"/>
      <w:r w:rsidRPr="00904109">
        <w:rPr>
          <w:rStyle w:val="normaltextrun"/>
          <w:rFonts w:ascii="Sennheiser Office" w:hAnsi="Sennheiser Office" w:cs="Segoe UI"/>
          <w:color w:val="000000"/>
          <w:sz w:val="18"/>
          <w:szCs w:val="18"/>
        </w:rPr>
        <w:t>telles</w:t>
      </w:r>
      <w:proofErr w:type="spellEnd"/>
      <w:r w:rsidRPr="00904109">
        <w:rPr>
          <w:rStyle w:val="normaltextrun"/>
          <w:rFonts w:ascii="Sennheiser Office" w:hAnsi="Sennheiser Office" w:cs="Segoe UI"/>
          <w:color w:val="000000"/>
          <w:sz w:val="18"/>
          <w:szCs w:val="18"/>
        </w:rPr>
        <w:t xml:space="preserve"> </w:t>
      </w:r>
      <w:proofErr w:type="spellStart"/>
      <w:r w:rsidRPr="00904109">
        <w:rPr>
          <w:rStyle w:val="normaltextrun"/>
          <w:rFonts w:ascii="Sennheiser Office" w:hAnsi="Sennheiser Office" w:cs="Segoe UI"/>
          <w:color w:val="000000"/>
          <w:sz w:val="18"/>
          <w:szCs w:val="18"/>
        </w:rPr>
        <w:t>que</w:t>
      </w:r>
      <w:proofErr w:type="spellEnd"/>
      <w:r w:rsidRPr="00904109">
        <w:rPr>
          <w:rStyle w:val="normaltextrun"/>
          <w:rFonts w:ascii="Sennheiser Office" w:hAnsi="Sennheiser Office" w:cs="Segoe UI"/>
          <w:color w:val="000000"/>
          <w:sz w:val="18"/>
          <w:szCs w:val="18"/>
        </w:rPr>
        <w:t xml:space="preserve"> </w:t>
      </w:r>
      <w:proofErr w:type="spellStart"/>
      <w:r w:rsidRPr="00904109">
        <w:rPr>
          <w:rStyle w:val="normaltextrun"/>
          <w:rFonts w:ascii="Sennheiser Office" w:hAnsi="Sennheiser Office" w:cs="Segoe UI"/>
          <w:color w:val="000000"/>
          <w:sz w:val="18"/>
          <w:szCs w:val="18"/>
        </w:rPr>
        <w:t>les</w:t>
      </w:r>
      <w:proofErr w:type="spellEnd"/>
      <w:r w:rsidRPr="00904109">
        <w:rPr>
          <w:rStyle w:val="normaltextrun"/>
          <w:rFonts w:ascii="Sennheiser Office" w:hAnsi="Sennheiser Office" w:cs="Segoe UI"/>
          <w:color w:val="000000"/>
          <w:sz w:val="18"/>
          <w:szCs w:val="18"/>
        </w:rPr>
        <w:t xml:space="preserve"> </w:t>
      </w:r>
      <w:proofErr w:type="spellStart"/>
      <w:r w:rsidRPr="00904109">
        <w:rPr>
          <w:rStyle w:val="normaltextrun"/>
          <w:rFonts w:ascii="Sennheiser Office" w:hAnsi="Sennheiser Office" w:cs="Segoe UI"/>
          <w:color w:val="000000"/>
          <w:sz w:val="18"/>
          <w:szCs w:val="18"/>
        </w:rPr>
        <w:t>microphones</w:t>
      </w:r>
      <w:proofErr w:type="spellEnd"/>
      <w:r w:rsidRPr="00904109">
        <w:rPr>
          <w:rStyle w:val="normaltextrun"/>
          <w:rFonts w:ascii="Sennheiser Office" w:hAnsi="Sennheiser Office" w:cs="Segoe UI"/>
          <w:color w:val="000000"/>
          <w:sz w:val="18"/>
          <w:szCs w:val="18"/>
        </w:rPr>
        <w:t xml:space="preserve">, </w:t>
      </w:r>
      <w:proofErr w:type="spellStart"/>
      <w:r w:rsidRPr="00904109">
        <w:rPr>
          <w:rStyle w:val="normaltextrun"/>
          <w:rFonts w:ascii="Sennheiser Office" w:hAnsi="Sennheiser Office" w:cs="Segoe UI"/>
          <w:color w:val="000000"/>
          <w:sz w:val="18"/>
          <w:szCs w:val="18"/>
        </w:rPr>
        <w:t>les</w:t>
      </w:r>
      <w:proofErr w:type="spellEnd"/>
      <w:r w:rsidRPr="00904109">
        <w:rPr>
          <w:rStyle w:val="normaltextrun"/>
          <w:rFonts w:ascii="Sennheiser Office" w:hAnsi="Sennheiser Office" w:cs="Segoe UI"/>
          <w:color w:val="000000"/>
          <w:sz w:val="18"/>
          <w:szCs w:val="18"/>
        </w:rPr>
        <w:t xml:space="preserve"> </w:t>
      </w:r>
      <w:proofErr w:type="spellStart"/>
      <w:r w:rsidRPr="00904109">
        <w:rPr>
          <w:rStyle w:val="normaltextrun"/>
          <w:rFonts w:ascii="Sennheiser Office" w:hAnsi="Sennheiser Office" w:cs="Segoe UI"/>
          <w:color w:val="000000"/>
          <w:sz w:val="18"/>
          <w:szCs w:val="18"/>
        </w:rPr>
        <w:t>solutions</w:t>
      </w:r>
      <w:proofErr w:type="spellEnd"/>
      <w:r w:rsidRPr="00904109">
        <w:rPr>
          <w:rStyle w:val="normaltextrun"/>
          <w:rFonts w:ascii="Sennheiser Office" w:hAnsi="Sennheiser Office" w:cs="Segoe UI"/>
          <w:color w:val="000000"/>
          <w:sz w:val="18"/>
          <w:szCs w:val="18"/>
        </w:rPr>
        <w:t> </w:t>
      </w:r>
      <w:proofErr w:type="spellStart"/>
      <w:r w:rsidRPr="00904109">
        <w:rPr>
          <w:rStyle w:val="normaltextrun"/>
          <w:rFonts w:ascii="Sennheiser Office" w:hAnsi="Sennheiser Office" w:cs="Segoe UI"/>
          <w:sz w:val="18"/>
          <w:szCs w:val="18"/>
        </w:rPr>
        <w:t>pour</w:t>
      </w:r>
      <w:proofErr w:type="spellEnd"/>
      <w:r w:rsidRPr="00904109">
        <w:rPr>
          <w:rStyle w:val="normaltextrun"/>
          <w:rFonts w:ascii="Sennheiser Office" w:hAnsi="Sennheiser Office" w:cs="Segoe UI"/>
          <w:sz w:val="18"/>
          <w:szCs w:val="18"/>
        </w:rPr>
        <w:t xml:space="preserve"> la </w:t>
      </w:r>
      <w:proofErr w:type="spellStart"/>
      <w:r w:rsidRPr="00904109">
        <w:rPr>
          <w:rStyle w:val="normaltextrun"/>
          <w:rFonts w:ascii="Sennheiser Office" w:hAnsi="Sennheiser Office" w:cs="Segoe UI"/>
          <w:color w:val="000000"/>
          <w:sz w:val="18"/>
          <w:szCs w:val="18"/>
        </w:rPr>
        <w:t>conférence</w:t>
      </w:r>
      <w:proofErr w:type="spellEnd"/>
      <w:r w:rsidRPr="00904109">
        <w:rPr>
          <w:rStyle w:val="normaltextrun"/>
          <w:rFonts w:ascii="Sennheiser Office" w:hAnsi="Sennheiser Office" w:cs="Segoe UI"/>
          <w:color w:val="000000"/>
          <w:sz w:val="18"/>
          <w:szCs w:val="18"/>
        </w:rPr>
        <w:t xml:space="preserve">, </w:t>
      </w:r>
      <w:proofErr w:type="spellStart"/>
      <w:r w:rsidRPr="00904109">
        <w:rPr>
          <w:rStyle w:val="normaltextrun"/>
          <w:rFonts w:ascii="Sennheiser Office" w:hAnsi="Sennheiser Office" w:cs="Segoe UI"/>
          <w:color w:val="000000"/>
          <w:sz w:val="18"/>
          <w:szCs w:val="18"/>
        </w:rPr>
        <w:t>les</w:t>
      </w:r>
      <w:proofErr w:type="spellEnd"/>
      <w:r w:rsidRPr="00904109">
        <w:rPr>
          <w:rStyle w:val="normaltextrun"/>
          <w:rFonts w:ascii="Sennheiser Office" w:hAnsi="Sennheiser Office" w:cs="Segoe UI"/>
          <w:color w:val="000000"/>
          <w:sz w:val="18"/>
          <w:szCs w:val="18"/>
        </w:rPr>
        <w:t xml:space="preserve"> </w:t>
      </w:r>
      <w:proofErr w:type="spellStart"/>
      <w:r w:rsidRPr="00904109">
        <w:rPr>
          <w:rStyle w:val="normaltextrun"/>
          <w:rFonts w:ascii="Sennheiser Office" w:hAnsi="Sennheiser Office" w:cs="Segoe UI"/>
          <w:color w:val="000000"/>
          <w:sz w:val="18"/>
          <w:szCs w:val="18"/>
        </w:rPr>
        <w:t>technologies</w:t>
      </w:r>
      <w:proofErr w:type="spellEnd"/>
      <w:r w:rsidRPr="00904109">
        <w:rPr>
          <w:rStyle w:val="normaltextrun"/>
          <w:rFonts w:ascii="Sennheiser Office" w:hAnsi="Sennheiser Office" w:cs="Segoe UI"/>
          <w:color w:val="000000"/>
          <w:sz w:val="18"/>
          <w:szCs w:val="18"/>
        </w:rPr>
        <w:t xml:space="preserve"> de </w:t>
      </w:r>
      <w:proofErr w:type="spellStart"/>
      <w:r w:rsidRPr="00904109">
        <w:rPr>
          <w:rStyle w:val="normaltextrun"/>
          <w:rFonts w:ascii="Sennheiser Office" w:hAnsi="Sennheiser Office" w:cs="Segoe UI"/>
          <w:color w:val="000000"/>
          <w:sz w:val="18"/>
          <w:szCs w:val="18"/>
        </w:rPr>
        <w:t>streaming</w:t>
      </w:r>
      <w:proofErr w:type="spellEnd"/>
      <w:r w:rsidRPr="00904109">
        <w:rPr>
          <w:rStyle w:val="normaltextrun"/>
          <w:rFonts w:ascii="Sennheiser Office" w:hAnsi="Sennheiser Office" w:cs="Segoe UI"/>
          <w:color w:val="000000"/>
          <w:sz w:val="18"/>
          <w:szCs w:val="18"/>
        </w:rPr>
        <w:t xml:space="preserve"> et </w:t>
      </w:r>
      <w:proofErr w:type="spellStart"/>
      <w:r w:rsidRPr="00904109">
        <w:rPr>
          <w:rStyle w:val="normaltextrun"/>
          <w:rFonts w:ascii="Sennheiser Office" w:hAnsi="Sennheiser Office" w:cs="Segoe UI"/>
          <w:color w:val="000000"/>
          <w:sz w:val="18"/>
          <w:szCs w:val="18"/>
        </w:rPr>
        <w:t>les</w:t>
      </w:r>
      <w:proofErr w:type="spellEnd"/>
      <w:r w:rsidRPr="00904109">
        <w:rPr>
          <w:rStyle w:val="normaltextrun"/>
          <w:rFonts w:ascii="Sennheiser Office" w:hAnsi="Sennheiser Office" w:cs="Segoe UI"/>
          <w:color w:val="000000"/>
          <w:sz w:val="18"/>
          <w:szCs w:val="18"/>
        </w:rPr>
        <w:t xml:space="preserve"> </w:t>
      </w:r>
      <w:proofErr w:type="spellStart"/>
      <w:r w:rsidRPr="00904109">
        <w:rPr>
          <w:rStyle w:val="normaltextrun"/>
          <w:rFonts w:ascii="Sennheiser Office" w:hAnsi="Sennheiser Office" w:cs="Segoe UI"/>
          <w:color w:val="000000"/>
          <w:sz w:val="18"/>
          <w:szCs w:val="18"/>
        </w:rPr>
        <w:t>systèmes</w:t>
      </w:r>
      <w:proofErr w:type="spellEnd"/>
      <w:r w:rsidRPr="00904109">
        <w:rPr>
          <w:rStyle w:val="normaltextrun"/>
          <w:rFonts w:ascii="Sennheiser Office" w:hAnsi="Sennheiser Office" w:cs="Segoe UI"/>
          <w:color w:val="000000"/>
          <w:sz w:val="18"/>
          <w:szCs w:val="18"/>
        </w:rPr>
        <w:t xml:space="preserve"> de </w:t>
      </w:r>
      <w:proofErr w:type="spellStart"/>
      <w:r w:rsidRPr="00904109">
        <w:rPr>
          <w:rStyle w:val="normaltextrun"/>
          <w:rFonts w:ascii="Sennheiser Office" w:hAnsi="Sennheiser Office" w:cs="Segoe UI"/>
          <w:color w:val="000000"/>
          <w:sz w:val="18"/>
          <w:szCs w:val="18"/>
        </w:rPr>
        <w:t>monitoring</w:t>
      </w:r>
      <w:proofErr w:type="spellEnd"/>
      <w:r w:rsidRPr="00904109">
        <w:rPr>
          <w:rStyle w:val="normaltextrun"/>
          <w:rFonts w:ascii="Sennheiser Office" w:hAnsi="Sennheiser Office" w:cs="Segoe UI"/>
          <w:color w:val="000000"/>
          <w:sz w:val="18"/>
          <w:szCs w:val="18"/>
        </w:rPr>
        <w:t xml:space="preserve"> — </w:t>
      </w:r>
      <w:proofErr w:type="spellStart"/>
      <w:r w:rsidRPr="00904109">
        <w:rPr>
          <w:rStyle w:val="normaltextrun"/>
          <w:rFonts w:ascii="Sennheiser Office" w:hAnsi="Sennheiser Office" w:cs="Segoe UI"/>
          <w:color w:val="000000"/>
          <w:sz w:val="18"/>
          <w:szCs w:val="18"/>
        </w:rPr>
        <w:t>relèvent</w:t>
      </w:r>
      <w:proofErr w:type="spellEnd"/>
      <w:r w:rsidRPr="00904109">
        <w:rPr>
          <w:rStyle w:val="normaltextrun"/>
          <w:rFonts w:ascii="Sennheiser Office" w:hAnsi="Sennheiser Office" w:cs="Segoe UI"/>
          <w:color w:val="000000"/>
          <w:sz w:val="18"/>
          <w:szCs w:val="18"/>
        </w:rPr>
        <w:t xml:space="preserve"> de </w:t>
      </w:r>
      <w:proofErr w:type="spellStart"/>
      <w:r w:rsidRPr="00904109">
        <w:rPr>
          <w:rStyle w:val="normaltextrun"/>
          <w:rFonts w:ascii="Sennheiser Office" w:hAnsi="Sennheiser Office" w:cs="Segoe UI"/>
          <w:color w:val="000000"/>
          <w:sz w:val="18"/>
          <w:szCs w:val="18"/>
        </w:rPr>
        <w:t>l’activité</w:t>
      </w:r>
      <w:proofErr w:type="spellEnd"/>
      <w:r w:rsidRPr="00904109">
        <w:rPr>
          <w:rStyle w:val="normaltextrun"/>
          <w:rFonts w:ascii="Sennheiser Office" w:hAnsi="Sennheiser Office" w:cs="Segoe UI"/>
          <w:color w:val="000000"/>
          <w:sz w:val="18"/>
          <w:szCs w:val="18"/>
        </w:rPr>
        <w:t xml:space="preserve"> de </w:t>
      </w:r>
      <w:r w:rsidRPr="00904109">
        <w:rPr>
          <w:rStyle w:val="normaltextrun"/>
          <w:rFonts w:ascii="Sennheiser Office" w:hAnsi="Sennheiser Office" w:cs="Segoe UI"/>
          <w:b/>
          <w:bCs/>
          <w:color w:val="000000"/>
          <w:sz w:val="18"/>
          <w:szCs w:val="18"/>
        </w:rPr>
        <w:t>Sennheiser electronic SE &amp; Co. KG</w:t>
      </w:r>
      <w:r w:rsidRPr="00904109">
        <w:rPr>
          <w:rStyle w:val="normaltextrun"/>
          <w:rFonts w:ascii="Sennheiser Office" w:hAnsi="Sennheiser Office" w:cs="Segoe UI"/>
          <w:color w:val="000000"/>
          <w:sz w:val="18"/>
          <w:szCs w:val="18"/>
        </w:rPr>
        <w:t xml:space="preserve">, </w:t>
      </w:r>
      <w:proofErr w:type="spellStart"/>
      <w:r w:rsidRPr="00904109">
        <w:rPr>
          <w:rStyle w:val="normaltextrun"/>
          <w:rFonts w:ascii="Sennheiser Office" w:hAnsi="Sennheiser Office" w:cs="Segoe UI"/>
          <w:color w:val="000000"/>
          <w:sz w:val="18"/>
          <w:szCs w:val="18"/>
        </w:rPr>
        <w:t>les</w:t>
      </w:r>
      <w:proofErr w:type="spellEnd"/>
      <w:r w:rsidRPr="00904109">
        <w:rPr>
          <w:rStyle w:val="normaltextrun"/>
          <w:rFonts w:ascii="Sennheiser Office" w:hAnsi="Sennheiser Office" w:cs="Segoe UI"/>
          <w:color w:val="000000"/>
          <w:sz w:val="18"/>
          <w:szCs w:val="18"/>
        </w:rPr>
        <w:t xml:space="preserve"> </w:t>
      </w:r>
      <w:proofErr w:type="spellStart"/>
      <w:r w:rsidRPr="00904109">
        <w:rPr>
          <w:rStyle w:val="normaltextrun"/>
          <w:rFonts w:ascii="Sennheiser Office" w:hAnsi="Sennheiser Office" w:cs="Segoe UI"/>
          <w:color w:val="000000"/>
          <w:sz w:val="18"/>
          <w:szCs w:val="18"/>
        </w:rPr>
        <w:t>produits</w:t>
      </w:r>
      <w:proofErr w:type="spellEnd"/>
      <w:r w:rsidRPr="00904109">
        <w:rPr>
          <w:rStyle w:val="normaltextrun"/>
          <w:rFonts w:ascii="Sennheiser Office" w:hAnsi="Sennheiser Office" w:cs="Segoe UI"/>
          <w:color w:val="000000"/>
          <w:sz w:val="18"/>
          <w:szCs w:val="18"/>
        </w:rPr>
        <w:t xml:space="preserve"> </w:t>
      </w:r>
      <w:proofErr w:type="spellStart"/>
      <w:r w:rsidRPr="00904109">
        <w:rPr>
          <w:rStyle w:val="normaltextrun"/>
          <w:rFonts w:ascii="Sennheiser Office" w:hAnsi="Sennheiser Office" w:cs="Segoe UI"/>
          <w:color w:val="000000"/>
          <w:sz w:val="18"/>
          <w:szCs w:val="18"/>
        </w:rPr>
        <w:t>destinés</w:t>
      </w:r>
      <w:proofErr w:type="spellEnd"/>
      <w:r w:rsidRPr="00904109">
        <w:rPr>
          <w:rStyle w:val="normaltextrun"/>
          <w:rFonts w:ascii="Sennheiser Office" w:hAnsi="Sennheiser Office" w:cs="Segoe UI"/>
          <w:color w:val="000000"/>
          <w:sz w:val="18"/>
          <w:szCs w:val="18"/>
        </w:rPr>
        <w:t xml:space="preserve"> au </w:t>
      </w:r>
      <w:proofErr w:type="spellStart"/>
      <w:r w:rsidRPr="00904109">
        <w:rPr>
          <w:rStyle w:val="normaltextrun"/>
          <w:rFonts w:ascii="Sennheiser Office" w:hAnsi="Sennheiser Office" w:cs="Segoe UI"/>
          <w:color w:val="000000"/>
          <w:sz w:val="18"/>
          <w:szCs w:val="18"/>
        </w:rPr>
        <w:t>grand</w:t>
      </w:r>
      <w:proofErr w:type="spellEnd"/>
      <w:r w:rsidRPr="00904109">
        <w:rPr>
          <w:rStyle w:val="normaltextrun"/>
          <w:rFonts w:ascii="Sennheiser Office" w:hAnsi="Sennheiser Office" w:cs="Segoe UI"/>
          <w:color w:val="000000"/>
          <w:sz w:val="18"/>
          <w:szCs w:val="18"/>
        </w:rPr>
        <w:t xml:space="preserve"> </w:t>
      </w:r>
      <w:proofErr w:type="spellStart"/>
      <w:r w:rsidRPr="00904109">
        <w:rPr>
          <w:rStyle w:val="normaltextrun"/>
          <w:rFonts w:ascii="Sennheiser Office" w:hAnsi="Sennheiser Office" w:cs="Segoe UI"/>
          <w:color w:val="000000"/>
          <w:sz w:val="18"/>
          <w:szCs w:val="18"/>
        </w:rPr>
        <w:t>public</w:t>
      </w:r>
      <w:proofErr w:type="spellEnd"/>
      <w:r w:rsidRPr="00904109">
        <w:rPr>
          <w:rStyle w:val="normaltextrun"/>
          <w:rFonts w:ascii="Sennheiser Office" w:hAnsi="Sennheiser Office" w:cs="Segoe UI"/>
          <w:color w:val="000000"/>
          <w:sz w:val="18"/>
          <w:szCs w:val="18"/>
        </w:rPr>
        <w:t xml:space="preserve">, comme </w:t>
      </w:r>
      <w:proofErr w:type="spellStart"/>
      <w:r w:rsidRPr="00904109">
        <w:rPr>
          <w:rStyle w:val="normaltextrun"/>
          <w:rFonts w:ascii="Sennheiser Office" w:hAnsi="Sennheiser Office" w:cs="Segoe UI"/>
          <w:color w:val="000000"/>
          <w:sz w:val="18"/>
          <w:szCs w:val="18"/>
        </w:rPr>
        <w:t>les</w:t>
      </w:r>
      <w:proofErr w:type="spellEnd"/>
      <w:r w:rsidRPr="00904109">
        <w:rPr>
          <w:rStyle w:val="normaltextrun"/>
          <w:rFonts w:ascii="Sennheiser Office" w:hAnsi="Sennheiser Office" w:cs="Segoe UI"/>
          <w:color w:val="000000"/>
          <w:sz w:val="18"/>
          <w:szCs w:val="18"/>
        </w:rPr>
        <w:t xml:space="preserve"> </w:t>
      </w:r>
      <w:proofErr w:type="spellStart"/>
      <w:r w:rsidRPr="00904109">
        <w:rPr>
          <w:rStyle w:val="normaltextrun"/>
          <w:rFonts w:ascii="Sennheiser Office" w:hAnsi="Sennheiser Office" w:cs="Segoe UI"/>
          <w:color w:val="000000"/>
          <w:sz w:val="18"/>
          <w:szCs w:val="18"/>
        </w:rPr>
        <w:t>casques</w:t>
      </w:r>
      <w:proofErr w:type="spellEnd"/>
      <w:r w:rsidRPr="00904109">
        <w:rPr>
          <w:rStyle w:val="normaltextrun"/>
          <w:rFonts w:ascii="Sennheiser Office" w:hAnsi="Sennheiser Office" w:cs="Segoe UI"/>
          <w:color w:val="000000"/>
          <w:sz w:val="18"/>
          <w:szCs w:val="18"/>
        </w:rPr>
        <w:t xml:space="preserve">, </w:t>
      </w:r>
      <w:proofErr w:type="spellStart"/>
      <w:r w:rsidRPr="00904109">
        <w:rPr>
          <w:rStyle w:val="normaltextrun"/>
          <w:rFonts w:ascii="Sennheiser Office" w:hAnsi="Sennheiser Office" w:cs="Segoe UI"/>
          <w:color w:val="000000"/>
          <w:sz w:val="18"/>
          <w:szCs w:val="18"/>
        </w:rPr>
        <w:t>les</w:t>
      </w:r>
      <w:proofErr w:type="spellEnd"/>
      <w:r w:rsidRPr="00904109">
        <w:rPr>
          <w:rStyle w:val="normaltextrun"/>
          <w:rFonts w:ascii="Sennheiser Office" w:hAnsi="Sennheiser Office" w:cs="Segoe UI"/>
          <w:color w:val="000000"/>
          <w:sz w:val="18"/>
          <w:szCs w:val="18"/>
        </w:rPr>
        <w:t xml:space="preserve"> </w:t>
      </w:r>
      <w:proofErr w:type="spellStart"/>
      <w:r w:rsidRPr="00904109">
        <w:rPr>
          <w:rStyle w:val="normaltextrun"/>
          <w:rFonts w:ascii="Sennheiser Office" w:hAnsi="Sennheiser Office" w:cs="Segoe UI"/>
          <w:color w:val="000000"/>
          <w:sz w:val="18"/>
          <w:szCs w:val="18"/>
        </w:rPr>
        <w:t>barres</w:t>
      </w:r>
      <w:proofErr w:type="spellEnd"/>
      <w:r w:rsidRPr="00904109">
        <w:rPr>
          <w:rStyle w:val="normaltextrun"/>
          <w:rFonts w:ascii="Sennheiser Office" w:hAnsi="Sennheiser Office" w:cs="Segoe UI"/>
          <w:color w:val="000000"/>
          <w:sz w:val="18"/>
          <w:szCs w:val="18"/>
        </w:rPr>
        <w:t xml:space="preserve"> de </w:t>
      </w:r>
      <w:proofErr w:type="spellStart"/>
      <w:r w:rsidRPr="00904109">
        <w:rPr>
          <w:rStyle w:val="normaltextrun"/>
          <w:rFonts w:ascii="Sennheiser Office" w:hAnsi="Sennheiser Office" w:cs="Segoe UI"/>
          <w:color w:val="000000"/>
          <w:sz w:val="18"/>
          <w:szCs w:val="18"/>
        </w:rPr>
        <w:t>son</w:t>
      </w:r>
      <w:proofErr w:type="spellEnd"/>
      <w:r w:rsidRPr="00904109">
        <w:rPr>
          <w:rStyle w:val="normaltextrun"/>
          <w:rFonts w:ascii="Sennheiser Office" w:hAnsi="Sennheiser Office" w:cs="Segoe UI"/>
          <w:color w:val="000000"/>
          <w:sz w:val="18"/>
          <w:szCs w:val="18"/>
        </w:rPr>
        <w:t> </w:t>
      </w:r>
      <w:r w:rsidRPr="00904109">
        <w:rPr>
          <w:rStyle w:val="normaltextrun"/>
          <w:rFonts w:ascii="Sennheiser Office" w:hAnsi="Sennheiser Office" w:cs="Segoe UI"/>
          <w:sz w:val="18"/>
          <w:szCs w:val="18"/>
        </w:rPr>
        <w:t xml:space="preserve">et </w:t>
      </w:r>
      <w:proofErr w:type="spellStart"/>
      <w:r w:rsidRPr="00904109">
        <w:rPr>
          <w:rStyle w:val="normaltextrun"/>
          <w:rFonts w:ascii="Sennheiser Office" w:hAnsi="Sennheiser Office" w:cs="Segoe UI"/>
          <w:sz w:val="18"/>
          <w:szCs w:val="18"/>
        </w:rPr>
        <w:t>les</w:t>
      </w:r>
      <w:proofErr w:type="spellEnd"/>
      <w:r w:rsidRPr="00904109">
        <w:rPr>
          <w:rStyle w:val="normaltextrun"/>
          <w:rFonts w:ascii="Sennheiser Office" w:hAnsi="Sennheiser Office" w:cs="Segoe UI"/>
          <w:sz w:val="18"/>
          <w:szCs w:val="18"/>
        </w:rPr>
        <w:t> </w:t>
      </w:r>
      <w:proofErr w:type="spellStart"/>
      <w:r w:rsidRPr="00904109">
        <w:rPr>
          <w:rStyle w:val="normaltextrun"/>
          <w:rFonts w:ascii="Sennheiser Office" w:hAnsi="Sennheiser Office" w:cs="Segoe UI"/>
          <w:sz w:val="18"/>
          <w:szCs w:val="18"/>
        </w:rPr>
        <w:t>solutions</w:t>
      </w:r>
      <w:proofErr w:type="spellEnd"/>
      <w:r w:rsidRPr="00904109">
        <w:rPr>
          <w:rStyle w:val="normaltextrun"/>
          <w:rFonts w:ascii="Sennheiser Office" w:hAnsi="Sennheiser Office" w:cs="Segoe UI"/>
          <w:sz w:val="18"/>
          <w:szCs w:val="18"/>
        </w:rPr>
        <w:t> auditives, </w:t>
      </w:r>
      <w:proofErr w:type="spellStart"/>
      <w:r w:rsidRPr="00904109">
        <w:rPr>
          <w:rStyle w:val="normaltextrun"/>
          <w:rFonts w:ascii="Sennheiser Office" w:hAnsi="Sennheiser Office" w:cs="Segoe UI"/>
          <w:color w:val="000000"/>
          <w:sz w:val="18"/>
          <w:szCs w:val="18"/>
        </w:rPr>
        <w:t>sont</w:t>
      </w:r>
      <w:proofErr w:type="spellEnd"/>
      <w:r w:rsidRPr="00904109">
        <w:rPr>
          <w:rStyle w:val="normaltextrun"/>
          <w:rFonts w:ascii="Sennheiser Office" w:hAnsi="Sennheiser Office" w:cs="Segoe UI"/>
          <w:color w:val="000000"/>
          <w:sz w:val="18"/>
          <w:szCs w:val="18"/>
        </w:rPr>
        <w:t xml:space="preserve"> </w:t>
      </w:r>
      <w:proofErr w:type="spellStart"/>
      <w:r w:rsidRPr="00904109">
        <w:rPr>
          <w:rStyle w:val="normaltextrun"/>
          <w:rFonts w:ascii="Sennheiser Office" w:hAnsi="Sennheiser Office" w:cs="Segoe UI"/>
          <w:color w:val="000000"/>
          <w:sz w:val="18"/>
          <w:szCs w:val="18"/>
        </w:rPr>
        <w:t>exploités</w:t>
      </w:r>
      <w:proofErr w:type="spellEnd"/>
      <w:r w:rsidRPr="00904109">
        <w:rPr>
          <w:rStyle w:val="normaltextrun"/>
          <w:rFonts w:ascii="Sennheiser Office" w:hAnsi="Sennheiser Office" w:cs="Segoe UI"/>
          <w:color w:val="000000"/>
          <w:sz w:val="18"/>
          <w:szCs w:val="18"/>
        </w:rPr>
        <w:t xml:space="preserve"> par </w:t>
      </w:r>
      <w:r w:rsidRPr="00904109">
        <w:rPr>
          <w:rStyle w:val="normaltextrun"/>
          <w:rFonts w:ascii="Sennheiser Office" w:hAnsi="Sennheiser Office" w:cs="Segoe UI"/>
          <w:b/>
          <w:bCs/>
          <w:color w:val="000000"/>
          <w:sz w:val="18"/>
          <w:szCs w:val="18"/>
        </w:rPr>
        <w:t xml:space="preserve">Sonova Holding </w:t>
      </w:r>
      <w:proofErr w:type="gramStart"/>
      <w:r w:rsidRPr="00904109">
        <w:rPr>
          <w:rStyle w:val="normaltextrun"/>
          <w:rFonts w:ascii="Sennheiser Office" w:hAnsi="Sennheiser Office" w:cs="Segoe UI"/>
          <w:b/>
          <w:bCs/>
          <w:color w:val="000000"/>
          <w:sz w:val="18"/>
          <w:szCs w:val="18"/>
        </w:rPr>
        <w:t xml:space="preserve">AG </w:t>
      </w:r>
      <w:r w:rsidRPr="00904109">
        <w:rPr>
          <w:rStyle w:val="normaltextrun"/>
          <w:rFonts w:ascii="Sennheiser Office" w:hAnsi="Sennheiser Office" w:cs="Segoe UI"/>
          <w:color w:val="000000"/>
          <w:sz w:val="18"/>
          <w:szCs w:val="18"/>
        </w:rPr>
        <w:t> </w:t>
      </w:r>
      <w:proofErr w:type="spellStart"/>
      <w:r w:rsidRPr="00904109">
        <w:rPr>
          <w:rStyle w:val="normaltextrun"/>
          <w:rFonts w:ascii="Sennheiser Office" w:hAnsi="Sennheiser Office" w:cs="Segoe UI"/>
          <w:color w:val="000000"/>
          <w:sz w:val="18"/>
          <w:szCs w:val="18"/>
        </w:rPr>
        <w:t>sous</w:t>
      </w:r>
      <w:proofErr w:type="spellEnd"/>
      <w:proofErr w:type="gramEnd"/>
      <w:r w:rsidRPr="00904109">
        <w:rPr>
          <w:rStyle w:val="normaltextrun"/>
          <w:rFonts w:ascii="Sennheiser Office" w:hAnsi="Sennheiser Office" w:cs="Segoe UI"/>
          <w:color w:val="000000"/>
          <w:sz w:val="18"/>
          <w:szCs w:val="18"/>
        </w:rPr>
        <w:t xml:space="preserve"> </w:t>
      </w:r>
      <w:proofErr w:type="spellStart"/>
      <w:r w:rsidRPr="00904109">
        <w:rPr>
          <w:rStyle w:val="normaltextrun"/>
          <w:rFonts w:ascii="Sennheiser Office" w:hAnsi="Sennheiser Office" w:cs="Segoe UI"/>
          <w:color w:val="000000"/>
          <w:sz w:val="18"/>
          <w:szCs w:val="18"/>
        </w:rPr>
        <w:t>licence</w:t>
      </w:r>
      <w:proofErr w:type="spellEnd"/>
      <w:r w:rsidRPr="00904109">
        <w:rPr>
          <w:rStyle w:val="normaltextrun"/>
          <w:rFonts w:ascii="Sennheiser Office" w:hAnsi="Sennheiser Office" w:cs="Segoe UI"/>
          <w:color w:val="000000"/>
          <w:sz w:val="18"/>
          <w:szCs w:val="18"/>
        </w:rPr>
        <w:t xml:space="preserve"> Sennheiser.</w:t>
      </w:r>
      <w:r w:rsidRPr="00904109">
        <w:rPr>
          <w:rStyle w:val="eop"/>
          <w:rFonts w:ascii="Sennheiser Office" w:eastAsiaTheme="majorEastAsia" w:hAnsi="Sennheiser Office" w:cs="Segoe UI"/>
          <w:color w:val="000000"/>
          <w:sz w:val="18"/>
          <w:szCs w:val="18"/>
        </w:rPr>
        <w:t> </w:t>
      </w:r>
      <w:r w:rsidRPr="00904109">
        <w:rPr>
          <w:rStyle w:val="eop"/>
          <w:rFonts w:ascii="Sennheiser Office" w:eastAsiaTheme="majorEastAsia" w:hAnsi="Sennheiser Office" w:cs="Segoe UI"/>
          <w:color w:val="000000"/>
          <w:sz w:val="18"/>
          <w:szCs w:val="18"/>
        </w:rPr>
        <w:br/>
      </w:r>
      <w:r w:rsidRPr="00904109">
        <w:rPr>
          <w:rStyle w:val="eop"/>
          <w:rFonts w:ascii="Sennheiser Office" w:eastAsiaTheme="majorEastAsia" w:hAnsi="Sennheiser Office" w:cs="Segoe UI"/>
          <w:color w:val="000000"/>
          <w:sz w:val="18"/>
          <w:szCs w:val="18"/>
        </w:rPr>
        <w:br/>
      </w:r>
      <w:hyperlink r:id="rId23">
        <w:r w:rsidRPr="00EE250F">
          <w:rPr>
            <w:rStyle w:val="normaltextrun"/>
            <w:rFonts w:asciiTheme="minorHAnsi" w:eastAsiaTheme="minorEastAsia" w:hAnsiTheme="minorHAnsi" w:cstheme="minorBidi"/>
            <w:color w:val="000000" w:themeColor="text1"/>
            <w:sz w:val="18"/>
            <w:szCs w:val="18"/>
            <w:lang w:val="fr-FR"/>
          </w:rPr>
          <w:t>www.sennheiser.com</w:t>
        </w:r>
      </w:hyperlink>
      <w:r w:rsidRPr="00EE250F">
        <w:rPr>
          <w:rStyle w:val="normaltextrun"/>
          <w:rFonts w:asciiTheme="minorHAnsi" w:eastAsiaTheme="minorEastAsia" w:hAnsiTheme="minorHAnsi" w:cstheme="minorBidi"/>
          <w:color w:val="000000" w:themeColor="text1"/>
          <w:sz w:val="18"/>
          <w:szCs w:val="18"/>
          <w:lang w:val="fr-FR"/>
        </w:rPr>
        <w:t> </w:t>
      </w:r>
    </w:p>
    <w:p w14:paraId="16210A9F" w14:textId="77777777" w:rsidR="008B7D04" w:rsidRPr="00EE250F" w:rsidRDefault="008B7D04" w:rsidP="008B7D04">
      <w:pPr>
        <w:pStyle w:val="About"/>
        <w:rPr>
          <w:szCs w:val="28"/>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1"/>
        <w:gridCol w:w="3789"/>
      </w:tblGrid>
      <w:tr w:rsidR="008B7D04" w:rsidRPr="00EE250F" w14:paraId="16B7B72B" w14:textId="77777777" w:rsidTr="005F36EF">
        <w:tc>
          <w:tcPr>
            <w:tcW w:w="4402" w:type="dxa"/>
          </w:tcPr>
          <w:p w14:paraId="0CA13348" w14:textId="77777777" w:rsidR="008B7D04" w:rsidRPr="002A76C1" w:rsidRDefault="008B7D04" w:rsidP="005F36EF">
            <w:pPr>
              <w:spacing w:line="240" w:lineRule="auto"/>
              <w:rPr>
                <w:b/>
                <w:bCs/>
                <w:szCs w:val="18"/>
                <w:lang w:val="en-US"/>
              </w:rPr>
            </w:pPr>
            <w:r>
              <w:rPr>
                <w:b/>
                <w:bCs/>
                <w:szCs w:val="18"/>
                <w:lang w:val="en-US"/>
              </w:rPr>
              <w:t>Sennheiser</w:t>
            </w:r>
          </w:p>
          <w:p w14:paraId="1F390981" w14:textId="77777777" w:rsidR="008B7D04" w:rsidRDefault="008B7D04" w:rsidP="005F36EF">
            <w:pPr>
              <w:spacing w:line="240" w:lineRule="auto"/>
              <w:rPr>
                <w:b/>
                <w:bCs/>
                <w:szCs w:val="20"/>
                <w:lang w:val="en-US"/>
              </w:rPr>
            </w:pPr>
            <w:r>
              <w:rPr>
                <w:b/>
                <w:bCs/>
                <w:szCs w:val="20"/>
                <w:lang w:val="en-US"/>
              </w:rPr>
              <w:t>Valentine Vialis</w:t>
            </w:r>
          </w:p>
          <w:p w14:paraId="6A2E641D" w14:textId="77777777" w:rsidR="008B7D04" w:rsidRPr="002A76C1" w:rsidRDefault="008B7D04" w:rsidP="005F36EF">
            <w:pPr>
              <w:spacing w:line="240" w:lineRule="auto"/>
              <w:rPr>
                <w:b/>
                <w:bCs/>
                <w:szCs w:val="20"/>
                <w:lang w:val="en-US"/>
              </w:rPr>
            </w:pPr>
            <w:r>
              <w:rPr>
                <w:b/>
                <w:bCs/>
                <w:szCs w:val="20"/>
                <w:lang w:val="en-US"/>
              </w:rPr>
              <w:t xml:space="preserve">Local </w:t>
            </w:r>
            <w:proofErr w:type="spellStart"/>
            <w:r>
              <w:rPr>
                <w:b/>
                <w:bCs/>
                <w:szCs w:val="20"/>
                <w:lang w:val="en-US"/>
              </w:rPr>
              <w:t>Coordordinator</w:t>
            </w:r>
            <w:proofErr w:type="spellEnd"/>
            <w:r>
              <w:rPr>
                <w:b/>
                <w:bCs/>
                <w:szCs w:val="20"/>
                <w:lang w:val="en-US"/>
              </w:rPr>
              <w:t xml:space="preserve"> France</w:t>
            </w:r>
          </w:p>
          <w:p w14:paraId="10C3ACF7" w14:textId="77777777" w:rsidR="008B7D04" w:rsidRPr="002A76C1" w:rsidRDefault="008B7D04" w:rsidP="005F36EF">
            <w:pPr>
              <w:spacing w:line="240" w:lineRule="auto"/>
            </w:pPr>
            <w:proofErr w:type="gramStart"/>
            <w:r w:rsidRPr="002A76C1">
              <w:t>T</w:t>
            </w:r>
            <w:r>
              <w:t>el :</w:t>
            </w:r>
            <w:proofErr w:type="gramEnd"/>
            <w:r>
              <w:t xml:space="preserve"> 06 84 98 19 22</w:t>
            </w:r>
          </w:p>
          <w:p w14:paraId="3DCF3FF2" w14:textId="77777777" w:rsidR="008B7D04" w:rsidRDefault="008B7D04" w:rsidP="005F36EF">
            <w:pPr>
              <w:pStyle w:val="About"/>
              <w:rPr>
                <w:szCs w:val="28"/>
              </w:rPr>
            </w:pPr>
            <w:r w:rsidRPr="00A2647E">
              <w:rPr>
                <w:szCs w:val="18"/>
                <w:lang w:val="fr-FR"/>
              </w:rPr>
              <w:t>Valentine.vialis@sennheiser.com</w:t>
            </w:r>
          </w:p>
        </w:tc>
        <w:tc>
          <w:tcPr>
            <w:tcW w:w="4403" w:type="dxa"/>
          </w:tcPr>
          <w:p w14:paraId="52D4F3F1" w14:textId="77777777" w:rsidR="008B7D04" w:rsidRPr="00FD36F8" w:rsidRDefault="008B7D04" w:rsidP="005F36EF">
            <w:pPr>
              <w:spacing w:line="240" w:lineRule="auto"/>
              <w:rPr>
                <w:b/>
                <w:bCs/>
                <w:szCs w:val="18"/>
                <w:lang w:val="fr-FR"/>
              </w:rPr>
            </w:pPr>
            <w:r w:rsidRPr="00FD36F8">
              <w:rPr>
                <w:b/>
                <w:bCs/>
                <w:szCs w:val="18"/>
                <w:lang w:val="fr-FR"/>
              </w:rPr>
              <w:t>Marie Antoinette</w:t>
            </w:r>
          </w:p>
          <w:p w14:paraId="4E9F33E6" w14:textId="77777777" w:rsidR="008B7D04" w:rsidRPr="00FD36F8" w:rsidRDefault="008B7D04" w:rsidP="005F36EF">
            <w:pPr>
              <w:spacing w:line="240" w:lineRule="auto"/>
              <w:rPr>
                <w:b/>
                <w:bCs/>
                <w:szCs w:val="18"/>
                <w:lang w:val="fr-FR"/>
              </w:rPr>
            </w:pPr>
            <w:r w:rsidRPr="00FD36F8">
              <w:rPr>
                <w:b/>
                <w:bCs/>
                <w:szCs w:val="18"/>
                <w:lang w:val="fr-FR"/>
              </w:rPr>
              <w:t xml:space="preserve">Julien </w:t>
            </w:r>
            <w:proofErr w:type="spellStart"/>
            <w:r w:rsidRPr="00FD36F8">
              <w:rPr>
                <w:b/>
                <w:bCs/>
                <w:szCs w:val="18"/>
                <w:lang w:val="fr-FR"/>
              </w:rPr>
              <w:t>vermessen</w:t>
            </w:r>
            <w:proofErr w:type="spellEnd"/>
          </w:p>
          <w:p w14:paraId="4C96E61B" w14:textId="77777777" w:rsidR="008B7D04" w:rsidRPr="00FD36F8" w:rsidRDefault="008B7D04" w:rsidP="005F36EF">
            <w:pPr>
              <w:spacing w:line="240" w:lineRule="auto"/>
              <w:rPr>
                <w:szCs w:val="18"/>
                <w:lang w:val="fr-FR"/>
              </w:rPr>
            </w:pPr>
            <w:r w:rsidRPr="00FD36F8">
              <w:rPr>
                <w:szCs w:val="18"/>
                <w:lang w:val="fr-FR"/>
              </w:rPr>
              <w:t>Tel : 01 55 04 86 42</w:t>
            </w:r>
          </w:p>
          <w:p w14:paraId="540674B2" w14:textId="77777777" w:rsidR="008B7D04" w:rsidRPr="00FD36F8" w:rsidRDefault="008B7D04" w:rsidP="005F36EF">
            <w:pPr>
              <w:spacing w:line="240" w:lineRule="auto"/>
              <w:rPr>
                <w:szCs w:val="18"/>
                <w:lang w:val="fr-FR"/>
              </w:rPr>
            </w:pPr>
            <w:r w:rsidRPr="00FD36F8">
              <w:rPr>
                <w:szCs w:val="18"/>
                <w:lang w:val="fr-FR"/>
              </w:rPr>
              <w:t>Julien.v@marie-antoinette.fr</w:t>
            </w:r>
          </w:p>
        </w:tc>
      </w:tr>
    </w:tbl>
    <w:p w14:paraId="405215D1" w14:textId="77777777" w:rsidR="00784C28" w:rsidRPr="00EE250F" w:rsidRDefault="00784C28" w:rsidP="00E95104">
      <w:pPr>
        <w:rPr>
          <w:lang w:val="fr-FR"/>
        </w:rPr>
      </w:pPr>
    </w:p>
    <w:sectPr w:rsidR="00784C28" w:rsidRPr="00EE250F" w:rsidSect="00723055">
      <w:headerReference w:type="default" r:id="rId24"/>
      <w:headerReference w:type="first" r:id="rId25"/>
      <w:footerReference w:type="first" r:id="rId2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4319A4" w14:textId="77777777" w:rsidR="00591BFE" w:rsidRDefault="00591BFE" w:rsidP="00CA1EB9">
      <w:pPr>
        <w:spacing w:line="240" w:lineRule="auto"/>
      </w:pPr>
      <w:r>
        <w:separator/>
      </w:r>
    </w:p>
  </w:endnote>
  <w:endnote w:type="continuationSeparator" w:id="0">
    <w:p w14:paraId="72E92543" w14:textId="77777777" w:rsidR="00591BFE" w:rsidRDefault="00591BFE"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5CDA578C-5E57-C44D-890A-A20BCF4385BA}"/>
  </w:font>
  <w:font w:name="Times New Roman">
    <w:panose1 w:val="02020603050405020304"/>
    <w:charset w:val="00"/>
    <w:family w:val="roman"/>
    <w:pitch w:val="variable"/>
    <w:sig w:usb0="E0002EFF" w:usb1="C000785B" w:usb2="00000009" w:usb3="00000000" w:csb0="000001FF" w:csb1="00000000"/>
    <w:embedRegular r:id="rId2" w:fontKey="{CB1452CA-93C8-0A4B-B09F-3BA0FCC14F73}"/>
    <w:embedBold r:id="rId3" w:fontKey="{6EEA18E6-FF7B-A043-9D5A-F050813D985D}"/>
    <w:embedItalic r:id="rId4" w:fontKey="{76F4C8A2-987C-3849-B62D-916D3C0DC7AF}"/>
    <w:embedBoldItalic r:id="rId5" w:fontKey="{2BD526FE-AEEF-F04C-B1CD-D2190129D996}"/>
  </w:font>
  <w:font w:name="Courier New">
    <w:panose1 w:val="02070309020205020404"/>
    <w:charset w:val="00"/>
    <w:family w:val="modern"/>
    <w:pitch w:val="fixed"/>
    <w:sig w:usb0="E0002EFF" w:usb1="C0007843" w:usb2="00000009" w:usb3="00000000" w:csb0="000001FF" w:csb1="00000000"/>
    <w:embedRegular r:id="rId6" w:fontKey="{A15EB13A-6DD7-8744-B844-77450900AFCD}"/>
  </w:font>
  <w:font w:name="Wingdings">
    <w:panose1 w:val="05000000000000000000"/>
    <w:charset w:val="02"/>
    <w:family w:val="auto"/>
    <w:pitch w:val="variable"/>
    <w:sig w:usb0="00000000" w:usb1="10000000" w:usb2="00000000" w:usb3="00000000" w:csb0="80000000" w:csb1="00000000"/>
    <w:embedRegular r:id="rId7" w:fontKey="{7D70DB23-1273-7F4B-B7FD-4F6EF4F1BD40}"/>
  </w:font>
  <w:font w:name="Arial">
    <w:panose1 w:val="020B0604020202020204"/>
    <w:charset w:val="00"/>
    <w:family w:val="swiss"/>
    <w:pitch w:val="variable"/>
    <w:sig w:usb0="E0002EFF" w:usb1="C000785B" w:usb2="00000009" w:usb3="00000000" w:csb0="000001FF" w:csb1="00000000"/>
    <w:embedRegular r:id="rId8" w:fontKey="{9732DF2B-A9B1-E546-963C-7C4BEFDB06E5}"/>
  </w:font>
  <w:font w:name="Sennheiser Office">
    <w:altName w:val="Calibri"/>
    <w:panose1 w:val="020B0604020202020204"/>
    <w:charset w:val="00"/>
    <w:family w:val="swiss"/>
    <w:pitch w:val="variable"/>
    <w:sig w:usb0="A00000AF" w:usb1="500020DB" w:usb2="00000000" w:usb3="00000000" w:csb0="00000093" w:csb1="00000000"/>
    <w:embedRegular r:id="rId9" w:fontKey="{6758EEA6-0622-1149-9BC6-9C683DDBF1DF}"/>
    <w:embedBold r:id="rId10" w:fontKey="{3DB2E58C-CAFB-E54D-8548-A4A8B1E23041}"/>
    <w:embedItalic r:id="rId11" w:fontKey="{D0A6F83A-BEAD-A24E-ABFE-3717344232F2}"/>
    <w:embedBoldItalic r:id="rId12" w:fontKey="{07EE1A17-3360-5341-9BCA-21A3FD8014E9}"/>
  </w:font>
  <w:font w:name="Calibri">
    <w:panose1 w:val="020F0502020204030204"/>
    <w:charset w:val="00"/>
    <w:family w:val="swiss"/>
    <w:pitch w:val="variable"/>
    <w:sig w:usb0="E4002EFF" w:usb1="C200247B" w:usb2="00000009" w:usb3="00000000" w:csb0="000001FF" w:csb1="00000000"/>
    <w:embedRegular r:id="rId13" w:fontKey="{429E5BB7-F1AB-8944-9E0C-AC3FA6BE9917}"/>
    <w:embedBold r:id="rId14" w:fontKey="{B57B891D-1FF4-B94F-B143-43BD4B7817CF}"/>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embedRegular r:id="rId15" w:fontKey="{962A21E4-0B51-D048-8A07-8D5D26480D9A}"/>
    <w:embedBold r:id="rId16" w:fontKey="{9AA39C8F-94C1-8644-B6A9-D16D3D4930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EEAD7" w14:textId="77777777" w:rsidR="006B693E" w:rsidRDefault="006B693E" w:rsidP="009031C7">
    <w:pPr>
      <w:pStyle w:val="Pieddepage"/>
      <w:tabs>
        <w:tab w:val="left" w:pos="3068"/>
      </w:tabs>
    </w:pPr>
    <w:r>
      <w:rPr>
        <w:noProof/>
        <w:lang w:eastAsia="en-GB"/>
      </w:rPr>
      <w:drawing>
        <wp:anchor distT="0" distB="0" distL="114300" distR="114300" simplePos="0" relativeHeight="251673600" behindDoc="0" locked="1" layoutInCell="1" allowOverlap="1" wp14:anchorId="67CA44CD" wp14:editId="55BE5C7D">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5244AD" w14:textId="77777777" w:rsidR="00591BFE" w:rsidRDefault="00591BFE" w:rsidP="00CA1EB9">
      <w:pPr>
        <w:spacing w:line="240" w:lineRule="auto"/>
      </w:pPr>
      <w:r>
        <w:separator/>
      </w:r>
    </w:p>
  </w:footnote>
  <w:footnote w:type="continuationSeparator" w:id="0">
    <w:p w14:paraId="7B959B58" w14:textId="77777777" w:rsidR="00591BFE" w:rsidRDefault="00591BFE"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E20B4" w14:textId="77777777" w:rsidR="006B693E" w:rsidRPr="008E5D5C" w:rsidRDefault="006B693E" w:rsidP="008E5D5C">
    <w:pPr>
      <w:pStyle w:val="En-tte"/>
      <w:rPr>
        <w:color w:val="0095D5" w:themeColor="accent1"/>
      </w:rPr>
    </w:pPr>
    <w:r>
      <w:rPr>
        <w:color w:val="0095D5" w:themeColor="accent1"/>
      </w:rPr>
      <w:t>PRESS RELEASE</w:t>
    </w:r>
  </w:p>
  <w:p w14:paraId="7F7951A9" w14:textId="77777777" w:rsidR="006B693E" w:rsidRPr="008E5D5C" w:rsidRDefault="006A5535" w:rsidP="008E5D5C">
    <w:pPr>
      <w:pStyle w:val="En-tte"/>
    </w:pPr>
    <w:r>
      <w:fldChar w:fldCharType="begin"/>
    </w:r>
    <w:r>
      <w:instrText xml:space="preserve"> PAGE  \* Arabic  \* MERGEFORMAT </w:instrText>
    </w:r>
    <w:r>
      <w:fldChar w:fldCharType="separate"/>
    </w:r>
    <w:r>
      <w:rPr>
        <w:noProof/>
      </w:rPr>
      <w:t>10</w:t>
    </w:r>
    <w:r>
      <w:rPr>
        <w:noProof/>
      </w:rPr>
      <w:fldChar w:fldCharType="end"/>
    </w:r>
    <w:r w:rsidR="006B693E">
      <w:t>/</w:t>
    </w:r>
    <w:fldSimple w:instr="NUMPAGES  \* Arabic  \* MERGEFORMAT">
      <w:r>
        <w:rPr>
          <w:noProof/>
        </w:rPr>
        <w:t>10</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E4655" w14:textId="77777777" w:rsidR="006B693E" w:rsidRPr="008E5D5C" w:rsidRDefault="006B693E" w:rsidP="008E5D5C">
    <w:pPr>
      <w:pStyle w:val="En-tte"/>
      <w:rPr>
        <w:color w:val="0095D5" w:themeColor="accent1"/>
      </w:rPr>
    </w:pPr>
    <w:r>
      <w:rPr>
        <w:color w:val="0095D5" w:themeColor="accent1"/>
      </w:rPr>
      <w:t>PRESS RELEASE</w:t>
    </w:r>
    <w:r w:rsidRPr="008E5D5C">
      <w:rPr>
        <w:noProof/>
        <w:color w:val="0095D5" w:themeColor="accent1"/>
        <w:lang w:eastAsia="en-GB"/>
      </w:rPr>
      <w:drawing>
        <wp:anchor distT="0" distB="0" distL="114300" distR="114300" simplePos="0" relativeHeight="251658240" behindDoc="0" locked="1" layoutInCell="1" allowOverlap="1" wp14:anchorId="6326A251" wp14:editId="5C2DE580">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2DACF8BB" w14:textId="77777777" w:rsidR="006B693E" w:rsidRPr="008E5D5C" w:rsidRDefault="006A5535" w:rsidP="008E5D5C">
    <w:pPr>
      <w:pStyle w:val="En-tte"/>
    </w:pPr>
    <w:r>
      <w:fldChar w:fldCharType="begin"/>
    </w:r>
    <w:r>
      <w:instrText xml:space="preserve"> PAGE  \* Arabic  \* MERGEFORMAT </w:instrText>
    </w:r>
    <w:r>
      <w:fldChar w:fldCharType="separate"/>
    </w:r>
    <w:r>
      <w:rPr>
        <w:noProof/>
      </w:rPr>
      <w:t>1</w:t>
    </w:r>
    <w:r>
      <w:rPr>
        <w:noProof/>
      </w:rPr>
      <w:fldChar w:fldCharType="end"/>
    </w:r>
    <w:r w:rsidR="006B693E">
      <w:t>/</w:t>
    </w:r>
    <w:fldSimple w:instr="NUMPAGES  \* Arabic  \* MERGEFORMAT">
      <w:r>
        <w:rPr>
          <w:noProof/>
        </w:rPr>
        <w:t>10</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37806021">
    <w:abstractNumId w:val="5"/>
  </w:num>
  <w:num w:numId="2" w16cid:durableId="22635809">
    <w:abstractNumId w:val="2"/>
  </w:num>
  <w:num w:numId="3" w16cid:durableId="675963769">
    <w:abstractNumId w:val="21"/>
  </w:num>
  <w:num w:numId="4" w16cid:durableId="1090081561">
    <w:abstractNumId w:val="4"/>
  </w:num>
  <w:num w:numId="5" w16cid:durableId="1215004668">
    <w:abstractNumId w:val="17"/>
  </w:num>
  <w:num w:numId="6" w16cid:durableId="1827281636">
    <w:abstractNumId w:val="8"/>
  </w:num>
  <w:num w:numId="7" w16cid:durableId="10984053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77445472">
    <w:abstractNumId w:val="1"/>
  </w:num>
  <w:num w:numId="9" w16cid:durableId="1010568729">
    <w:abstractNumId w:val="13"/>
  </w:num>
  <w:num w:numId="10" w16cid:durableId="166215274">
    <w:abstractNumId w:val="0"/>
  </w:num>
  <w:num w:numId="11" w16cid:durableId="891311151">
    <w:abstractNumId w:val="6"/>
  </w:num>
  <w:num w:numId="12" w16cid:durableId="405883288">
    <w:abstractNumId w:val="14"/>
  </w:num>
  <w:num w:numId="13" w16cid:durableId="103817553">
    <w:abstractNumId w:val="20"/>
  </w:num>
  <w:num w:numId="14" w16cid:durableId="1841462282">
    <w:abstractNumId w:val="3"/>
  </w:num>
  <w:num w:numId="15" w16cid:durableId="1692612064">
    <w:abstractNumId w:val="15"/>
  </w:num>
  <w:num w:numId="16" w16cid:durableId="2060519050">
    <w:abstractNumId w:val="10"/>
  </w:num>
  <w:num w:numId="17" w16cid:durableId="475494603">
    <w:abstractNumId w:val="9"/>
  </w:num>
  <w:num w:numId="18" w16cid:durableId="1691295556">
    <w:abstractNumId w:val="7"/>
  </w:num>
  <w:num w:numId="19" w16cid:durableId="61102680">
    <w:abstractNumId w:val="11"/>
  </w:num>
  <w:num w:numId="20" w16cid:durableId="1315914241">
    <w:abstractNumId w:val="12"/>
  </w:num>
  <w:num w:numId="21" w16cid:durableId="1509365693">
    <w:abstractNumId w:val="16"/>
  </w:num>
  <w:num w:numId="22" w16cid:durableId="693070473">
    <w:abstractNumId w:val="19"/>
  </w:num>
  <w:num w:numId="23" w16cid:durableId="25756097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embedTrueTypeFonts/>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2A89"/>
    <w:rsid w:val="000035D3"/>
    <w:rsid w:val="00003751"/>
    <w:rsid w:val="00005CD6"/>
    <w:rsid w:val="00005CEA"/>
    <w:rsid w:val="00007BB7"/>
    <w:rsid w:val="00010568"/>
    <w:rsid w:val="00010E3E"/>
    <w:rsid w:val="0001121F"/>
    <w:rsid w:val="000134D7"/>
    <w:rsid w:val="00013BE5"/>
    <w:rsid w:val="00014BCA"/>
    <w:rsid w:val="0001617F"/>
    <w:rsid w:val="0001632B"/>
    <w:rsid w:val="0001676E"/>
    <w:rsid w:val="00021722"/>
    <w:rsid w:val="00022EE8"/>
    <w:rsid w:val="000235F6"/>
    <w:rsid w:val="00023E0D"/>
    <w:rsid w:val="00023ED1"/>
    <w:rsid w:val="000243F8"/>
    <w:rsid w:val="00025944"/>
    <w:rsid w:val="00025A91"/>
    <w:rsid w:val="000266EB"/>
    <w:rsid w:val="00031695"/>
    <w:rsid w:val="00031744"/>
    <w:rsid w:val="00032C14"/>
    <w:rsid w:val="0003308E"/>
    <w:rsid w:val="00034424"/>
    <w:rsid w:val="00034A85"/>
    <w:rsid w:val="00035A74"/>
    <w:rsid w:val="00037D47"/>
    <w:rsid w:val="0004301F"/>
    <w:rsid w:val="000441BA"/>
    <w:rsid w:val="00044F5F"/>
    <w:rsid w:val="000451AC"/>
    <w:rsid w:val="00046898"/>
    <w:rsid w:val="00047D6A"/>
    <w:rsid w:val="00050183"/>
    <w:rsid w:val="000515F9"/>
    <w:rsid w:val="00052598"/>
    <w:rsid w:val="000534CD"/>
    <w:rsid w:val="0005355D"/>
    <w:rsid w:val="00055184"/>
    <w:rsid w:val="000569C8"/>
    <w:rsid w:val="00056BD6"/>
    <w:rsid w:val="00057A92"/>
    <w:rsid w:val="000604EB"/>
    <w:rsid w:val="00060BEE"/>
    <w:rsid w:val="0006221A"/>
    <w:rsid w:val="000622EE"/>
    <w:rsid w:val="00062A68"/>
    <w:rsid w:val="00062AD4"/>
    <w:rsid w:val="000650C7"/>
    <w:rsid w:val="00066C58"/>
    <w:rsid w:val="000675B2"/>
    <w:rsid w:val="00071C61"/>
    <w:rsid w:val="00071D44"/>
    <w:rsid w:val="00072BB8"/>
    <w:rsid w:val="000732E2"/>
    <w:rsid w:val="00073B97"/>
    <w:rsid w:val="00073F6E"/>
    <w:rsid w:val="00076380"/>
    <w:rsid w:val="00076A71"/>
    <w:rsid w:val="00077F2B"/>
    <w:rsid w:val="00080427"/>
    <w:rsid w:val="00080544"/>
    <w:rsid w:val="00080FF5"/>
    <w:rsid w:val="00082526"/>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183"/>
    <w:rsid w:val="000A3EB4"/>
    <w:rsid w:val="000A4A99"/>
    <w:rsid w:val="000A4C7D"/>
    <w:rsid w:val="000A4FA6"/>
    <w:rsid w:val="000A5B25"/>
    <w:rsid w:val="000A7058"/>
    <w:rsid w:val="000B135C"/>
    <w:rsid w:val="000B16C2"/>
    <w:rsid w:val="000B16F2"/>
    <w:rsid w:val="000B32B9"/>
    <w:rsid w:val="000B6648"/>
    <w:rsid w:val="000B7131"/>
    <w:rsid w:val="000C07FC"/>
    <w:rsid w:val="000C1C9D"/>
    <w:rsid w:val="000C2AD8"/>
    <w:rsid w:val="000C3049"/>
    <w:rsid w:val="000C3910"/>
    <w:rsid w:val="000C3C6E"/>
    <w:rsid w:val="000C616A"/>
    <w:rsid w:val="000C7802"/>
    <w:rsid w:val="000D07C3"/>
    <w:rsid w:val="000D0A19"/>
    <w:rsid w:val="000D27D7"/>
    <w:rsid w:val="000D2D6B"/>
    <w:rsid w:val="000D3698"/>
    <w:rsid w:val="000D3EF4"/>
    <w:rsid w:val="000D416D"/>
    <w:rsid w:val="000D57DF"/>
    <w:rsid w:val="000D60B9"/>
    <w:rsid w:val="000D6A66"/>
    <w:rsid w:val="000D767B"/>
    <w:rsid w:val="000E06D1"/>
    <w:rsid w:val="000E0CED"/>
    <w:rsid w:val="000E14DC"/>
    <w:rsid w:val="000E2544"/>
    <w:rsid w:val="000E2869"/>
    <w:rsid w:val="000E2BFF"/>
    <w:rsid w:val="000E2DCD"/>
    <w:rsid w:val="000E3512"/>
    <w:rsid w:val="000E3859"/>
    <w:rsid w:val="000E558A"/>
    <w:rsid w:val="000E735B"/>
    <w:rsid w:val="000E7A92"/>
    <w:rsid w:val="000F003F"/>
    <w:rsid w:val="000F0252"/>
    <w:rsid w:val="000F0523"/>
    <w:rsid w:val="000F0A91"/>
    <w:rsid w:val="000F1105"/>
    <w:rsid w:val="000F1B7D"/>
    <w:rsid w:val="000F2E2A"/>
    <w:rsid w:val="000F311E"/>
    <w:rsid w:val="000F51B6"/>
    <w:rsid w:val="000F64E1"/>
    <w:rsid w:val="000F6AD3"/>
    <w:rsid w:val="000F712D"/>
    <w:rsid w:val="000F7E49"/>
    <w:rsid w:val="00100EE1"/>
    <w:rsid w:val="001030EE"/>
    <w:rsid w:val="00103EE2"/>
    <w:rsid w:val="001064F2"/>
    <w:rsid w:val="00107A28"/>
    <w:rsid w:val="00107C4B"/>
    <w:rsid w:val="001103C9"/>
    <w:rsid w:val="0011055D"/>
    <w:rsid w:val="00110939"/>
    <w:rsid w:val="00111861"/>
    <w:rsid w:val="00111FC0"/>
    <w:rsid w:val="00112C35"/>
    <w:rsid w:val="00112CFC"/>
    <w:rsid w:val="00113704"/>
    <w:rsid w:val="00114A6C"/>
    <w:rsid w:val="00115425"/>
    <w:rsid w:val="001159DF"/>
    <w:rsid w:val="00115C4C"/>
    <w:rsid w:val="00116358"/>
    <w:rsid w:val="0011647C"/>
    <w:rsid w:val="00117270"/>
    <w:rsid w:val="00117457"/>
    <w:rsid w:val="0012099E"/>
    <w:rsid w:val="00120D59"/>
    <w:rsid w:val="00121501"/>
    <w:rsid w:val="0012153A"/>
    <w:rsid w:val="00122B86"/>
    <w:rsid w:val="001239BF"/>
    <w:rsid w:val="00124508"/>
    <w:rsid w:val="00126A8E"/>
    <w:rsid w:val="001274C0"/>
    <w:rsid w:val="00127DBD"/>
    <w:rsid w:val="0013050D"/>
    <w:rsid w:val="001307E3"/>
    <w:rsid w:val="0013086F"/>
    <w:rsid w:val="001311B8"/>
    <w:rsid w:val="0013264A"/>
    <w:rsid w:val="00133565"/>
    <w:rsid w:val="00133894"/>
    <w:rsid w:val="00133FA9"/>
    <w:rsid w:val="001341F0"/>
    <w:rsid w:val="00134203"/>
    <w:rsid w:val="001345C1"/>
    <w:rsid w:val="00134E60"/>
    <w:rsid w:val="0013610C"/>
    <w:rsid w:val="00136E50"/>
    <w:rsid w:val="00137288"/>
    <w:rsid w:val="00137782"/>
    <w:rsid w:val="0014006E"/>
    <w:rsid w:val="0014010A"/>
    <w:rsid w:val="00140778"/>
    <w:rsid w:val="00140ABC"/>
    <w:rsid w:val="00142AA7"/>
    <w:rsid w:val="00143201"/>
    <w:rsid w:val="001470A6"/>
    <w:rsid w:val="00151997"/>
    <w:rsid w:val="001526E2"/>
    <w:rsid w:val="00152FA9"/>
    <w:rsid w:val="00153D33"/>
    <w:rsid w:val="0015472E"/>
    <w:rsid w:val="001568C6"/>
    <w:rsid w:val="00157A53"/>
    <w:rsid w:val="0016019C"/>
    <w:rsid w:val="00160EAD"/>
    <w:rsid w:val="00161E89"/>
    <w:rsid w:val="001624CA"/>
    <w:rsid w:val="00162832"/>
    <w:rsid w:val="00163911"/>
    <w:rsid w:val="00163E4D"/>
    <w:rsid w:val="00164113"/>
    <w:rsid w:val="00165302"/>
    <w:rsid w:val="0016666F"/>
    <w:rsid w:val="00166997"/>
    <w:rsid w:val="0016778C"/>
    <w:rsid w:val="00170244"/>
    <w:rsid w:val="0017217E"/>
    <w:rsid w:val="00172BD8"/>
    <w:rsid w:val="001747E2"/>
    <w:rsid w:val="001753F5"/>
    <w:rsid w:val="0017710D"/>
    <w:rsid w:val="001772AE"/>
    <w:rsid w:val="00177338"/>
    <w:rsid w:val="00180A88"/>
    <w:rsid w:val="001820E5"/>
    <w:rsid w:val="00182BE1"/>
    <w:rsid w:val="00184FB4"/>
    <w:rsid w:val="00186350"/>
    <w:rsid w:val="00192EBC"/>
    <w:rsid w:val="001950C4"/>
    <w:rsid w:val="001955A1"/>
    <w:rsid w:val="0019570D"/>
    <w:rsid w:val="0019613F"/>
    <w:rsid w:val="00196190"/>
    <w:rsid w:val="00196886"/>
    <w:rsid w:val="00196BDC"/>
    <w:rsid w:val="001970A8"/>
    <w:rsid w:val="00197815"/>
    <w:rsid w:val="001A1453"/>
    <w:rsid w:val="001A18C6"/>
    <w:rsid w:val="001A365A"/>
    <w:rsid w:val="001A4E0A"/>
    <w:rsid w:val="001A5A7D"/>
    <w:rsid w:val="001A6663"/>
    <w:rsid w:val="001A6ABB"/>
    <w:rsid w:val="001A6D46"/>
    <w:rsid w:val="001A6DF3"/>
    <w:rsid w:val="001B0B65"/>
    <w:rsid w:val="001B1E37"/>
    <w:rsid w:val="001B21D3"/>
    <w:rsid w:val="001B40FA"/>
    <w:rsid w:val="001B46A8"/>
    <w:rsid w:val="001B46C2"/>
    <w:rsid w:val="001B4B52"/>
    <w:rsid w:val="001B503F"/>
    <w:rsid w:val="001B6419"/>
    <w:rsid w:val="001B6B94"/>
    <w:rsid w:val="001B7054"/>
    <w:rsid w:val="001B7B3B"/>
    <w:rsid w:val="001C00CF"/>
    <w:rsid w:val="001C10C1"/>
    <w:rsid w:val="001C364F"/>
    <w:rsid w:val="001C6274"/>
    <w:rsid w:val="001C63D8"/>
    <w:rsid w:val="001C66E2"/>
    <w:rsid w:val="001C7655"/>
    <w:rsid w:val="001C7789"/>
    <w:rsid w:val="001C7E14"/>
    <w:rsid w:val="001D09BE"/>
    <w:rsid w:val="001D15BA"/>
    <w:rsid w:val="001D3A89"/>
    <w:rsid w:val="001D4E25"/>
    <w:rsid w:val="001D6D45"/>
    <w:rsid w:val="001E064A"/>
    <w:rsid w:val="001E0C8F"/>
    <w:rsid w:val="001E0D1A"/>
    <w:rsid w:val="001E11AA"/>
    <w:rsid w:val="001E291E"/>
    <w:rsid w:val="001E2F7C"/>
    <w:rsid w:val="001E390D"/>
    <w:rsid w:val="001E6204"/>
    <w:rsid w:val="001E7614"/>
    <w:rsid w:val="001E766D"/>
    <w:rsid w:val="001E76D1"/>
    <w:rsid w:val="001E7B32"/>
    <w:rsid w:val="001F28D4"/>
    <w:rsid w:val="001F2DE6"/>
    <w:rsid w:val="001F2EA0"/>
    <w:rsid w:val="001F3001"/>
    <w:rsid w:val="001F4234"/>
    <w:rsid w:val="001F51A5"/>
    <w:rsid w:val="001F61FF"/>
    <w:rsid w:val="002008AB"/>
    <w:rsid w:val="00202E07"/>
    <w:rsid w:val="00202E39"/>
    <w:rsid w:val="0020334B"/>
    <w:rsid w:val="00203C58"/>
    <w:rsid w:val="00205219"/>
    <w:rsid w:val="002057CE"/>
    <w:rsid w:val="00205AD4"/>
    <w:rsid w:val="002075EF"/>
    <w:rsid w:val="00207B4A"/>
    <w:rsid w:val="00210160"/>
    <w:rsid w:val="0021229B"/>
    <w:rsid w:val="00212B0C"/>
    <w:rsid w:val="00213B6E"/>
    <w:rsid w:val="00214801"/>
    <w:rsid w:val="00215005"/>
    <w:rsid w:val="00215E87"/>
    <w:rsid w:val="0022000E"/>
    <w:rsid w:val="00220105"/>
    <w:rsid w:val="002206C4"/>
    <w:rsid w:val="0022279F"/>
    <w:rsid w:val="00222C39"/>
    <w:rsid w:val="00224A1D"/>
    <w:rsid w:val="00225A83"/>
    <w:rsid w:val="002264AF"/>
    <w:rsid w:val="0023030F"/>
    <w:rsid w:val="002303B5"/>
    <w:rsid w:val="00231A93"/>
    <w:rsid w:val="00231DCF"/>
    <w:rsid w:val="002332F1"/>
    <w:rsid w:val="00233AB4"/>
    <w:rsid w:val="00235506"/>
    <w:rsid w:val="002356E0"/>
    <w:rsid w:val="00235C08"/>
    <w:rsid w:val="0023694B"/>
    <w:rsid w:val="0023732A"/>
    <w:rsid w:val="002409B4"/>
    <w:rsid w:val="002427FA"/>
    <w:rsid w:val="00242821"/>
    <w:rsid w:val="00242C91"/>
    <w:rsid w:val="00244DA6"/>
    <w:rsid w:val="002451AF"/>
    <w:rsid w:val="00245322"/>
    <w:rsid w:val="002465AA"/>
    <w:rsid w:val="00246854"/>
    <w:rsid w:val="00247165"/>
    <w:rsid w:val="002502A3"/>
    <w:rsid w:val="0025105C"/>
    <w:rsid w:val="002522C7"/>
    <w:rsid w:val="00252C7D"/>
    <w:rsid w:val="002546A4"/>
    <w:rsid w:val="002566F2"/>
    <w:rsid w:val="00256B0B"/>
    <w:rsid w:val="00257BB2"/>
    <w:rsid w:val="00257E72"/>
    <w:rsid w:val="00261AE3"/>
    <w:rsid w:val="00262172"/>
    <w:rsid w:val="002628F4"/>
    <w:rsid w:val="00263E6A"/>
    <w:rsid w:val="002663B0"/>
    <w:rsid w:val="00266858"/>
    <w:rsid w:val="0026771E"/>
    <w:rsid w:val="00267D2D"/>
    <w:rsid w:val="00270B4A"/>
    <w:rsid w:val="00271795"/>
    <w:rsid w:val="002730C4"/>
    <w:rsid w:val="00274323"/>
    <w:rsid w:val="002758A8"/>
    <w:rsid w:val="00275E67"/>
    <w:rsid w:val="00280603"/>
    <w:rsid w:val="00282A73"/>
    <w:rsid w:val="00282A8D"/>
    <w:rsid w:val="002834AA"/>
    <w:rsid w:val="00284363"/>
    <w:rsid w:val="002849F1"/>
    <w:rsid w:val="00284C89"/>
    <w:rsid w:val="002856C8"/>
    <w:rsid w:val="002863C1"/>
    <w:rsid w:val="00286F89"/>
    <w:rsid w:val="00290EB7"/>
    <w:rsid w:val="002917A2"/>
    <w:rsid w:val="002936F7"/>
    <w:rsid w:val="00294206"/>
    <w:rsid w:val="00294290"/>
    <w:rsid w:val="00297221"/>
    <w:rsid w:val="002A0160"/>
    <w:rsid w:val="002A24D0"/>
    <w:rsid w:val="002A34ED"/>
    <w:rsid w:val="002A37BE"/>
    <w:rsid w:val="002A381E"/>
    <w:rsid w:val="002A49A7"/>
    <w:rsid w:val="002A54F5"/>
    <w:rsid w:val="002A75C3"/>
    <w:rsid w:val="002A7F7D"/>
    <w:rsid w:val="002B14F8"/>
    <w:rsid w:val="002B15BE"/>
    <w:rsid w:val="002B1E22"/>
    <w:rsid w:val="002B228B"/>
    <w:rsid w:val="002B2C0C"/>
    <w:rsid w:val="002B309D"/>
    <w:rsid w:val="002B357B"/>
    <w:rsid w:val="002B3CF7"/>
    <w:rsid w:val="002B4B1C"/>
    <w:rsid w:val="002B4D35"/>
    <w:rsid w:val="002B56E7"/>
    <w:rsid w:val="002B7498"/>
    <w:rsid w:val="002C03B6"/>
    <w:rsid w:val="002C10B6"/>
    <w:rsid w:val="002C10B7"/>
    <w:rsid w:val="002C141A"/>
    <w:rsid w:val="002C1CC8"/>
    <w:rsid w:val="002C4738"/>
    <w:rsid w:val="002C5251"/>
    <w:rsid w:val="002C5509"/>
    <w:rsid w:val="002C6E2B"/>
    <w:rsid w:val="002C6F4D"/>
    <w:rsid w:val="002C7064"/>
    <w:rsid w:val="002D02AE"/>
    <w:rsid w:val="002D11A8"/>
    <w:rsid w:val="002D1237"/>
    <w:rsid w:val="002D1E98"/>
    <w:rsid w:val="002D495C"/>
    <w:rsid w:val="002D5363"/>
    <w:rsid w:val="002D675C"/>
    <w:rsid w:val="002D6BD2"/>
    <w:rsid w:val="002D6F88"/>
    <w:rsid w:val="002E148A"/>
    <w:rsid w:val="002E1879"/>
    <w:rsid w:val="002E2416"/>
    <w:rsid w:val="002E2632"/>
    <w:rsid w:val="002E2717"/>
    <w:rsid w:val="002E2C41"/>
    <w:rsid w:val="002E339C"/>
    <w:rsid w:val="002E3E3C"/>
    <w:rsid w:val="002E3FF4"/>
    <w:rsid w:val="002E5827"/>
    <w:rsid w:val="002E6AC4"/>
    <w:rsid w:val="002E720C"/>
    <w:rsid w:val="002E7CBD"/>
    <w:rsid w:val="002F1B7F"/>
    <w:rsid w:val="002F1F6D"/>
    <w:rsid w:val="002F4704"/>
    <w:rsid w:val="002F4F3A"/>
    <w:rsid w:val="002F6C5E"/>
    <w:rsid w:val="002F7D91"/>
    <w:rsid w:val="00301A5A"/>
    <w:rsid w:val="0030399E"/>
    <w:rsid w:val="00303CB6"/>
    <w:rsid w:val="003049C9"/>
    <w:rsid w:val="003051C5"/>
    <w:rsid w:val="00305B63"/>
    <w:rsid w:val="003079CC"/>
    <w:rsid w:val="0031137F"/>
    <w:rsid w:val="00311C6F"/>
    <w:rsid w:val="00312F84"/>
    <w:rsid w:val="003134C3"/>
    <w:rsid w:val="00320EA4"/>
    <w:rsid w:val="00320F5A"/>
    <w:rsid w:val="00321324"/>
    <w:rsid w:val="00321FFC"/>
    <w:rsid w:val="003222F5"/>
    <w:rsid w:val="00323400"/>
    <w:rsid w:val="00323587"/>
    <w:rsid w:val="003236DD"/>
    <w:rsid w:val="00324808"/>
    <w:rsid w:val="00324859"/>
    <w:rsid w:val="00325EDC"/>
    <w:rsid w:val="00326FB8"/>
    <w:rsid w:val="003275FC"/>
    <w:rsid w:val="00330111"/>
    <w:rsid w:val="003304F2"/>
    <w:rsid w:val="00332186"/>
    <w:rsid w:val="003330DE"/>
    <w:rsid w:val="003335F0"/>
    <w:rsid w:val="00334CD0"/>
    <w:rsid w:val="003368E8"/>
    <w:rsid w:val="00337412"/>
    <w:rsid w:val="00337729"/>
    <w:rsid w:val="00340302"/>
    <w:rsid w:val="00342750"/>
    <w:rsid w:val="00344681"/>
    <w:rsid w:val="0034695A"/>
    <w:rsid w:val="00346D4C"/>
    <w:rsid w:val="003477FA"/>
    <w:rsid w:val="00347E60"/>
    <w:rsid w:val="00350556"/>
    <w:rsid w:val="00350D5A"/>
    <w:rsid w:val="00351B40"/>
    <w:rsid w:val="003524A7"/>
    <w:rsid w:val="003526DC"/>
    <w:rsid w:val="00354AF9"/>
    <w:rsid w:val="00355A94"/>
    <w:rsid w:val="003565AB"/>
    <w:rsid w:val="00357BB7"/>
    <w:rsid w:val="003610FA"/>
    <w:rsid w:val="003616CF"/>
    <w:rsid w:val="00361D9E"/>
    <w:rsid w:val="00362262"/>
    <w:rsid w:val="00363EDE"/>
    <w:rsid w:val="0036480A"/>
    <w:rsid w:val="00364D9F"/>
    <w:rsid w:val="003654ED"/>
    <w:rsid w:val="003673FF"/>
    <w:rsid w:val="00367D9D"/>
    <w:rsid w:val="003708EA"/>
    <w:rsid w:val="00372321"/>
    <w:rsid w:val="00373ED6"/>
    <w:rsid w:val="00373F92"/>
    <w:rsid w:val="00374E91"/>
    <w:rsid w:val="0037549E"/>
    <w:rsid w:val="00375ACD"/>
    <w:rsid w:val="00377019"/>
    <w:rsid w:val="00377185"/>
    <w:rsid w:val="00377C6D"/>
    <w:rsid w:val="003800BA"/>
    <w:rsid w:val="00381396"/>
    <w:rsid w:val="003813EC"/>
    <w:rsid w:val="003817C6"/>
    <w:rsid w:val="00381CF2"/>
    <w:rsid w:val="00382FF4"/>
    <w:rsid w:val="003831BB"/>
    <w:rsid w:val="00384EF0"/>
    <w:rsid w:val="0038582D"/>
    <w:rsid w:val="0038583A"/>
    <w:rsid w:val="00386EF4"/>
    <w:rsid w:val="00387600"/>
    <w:rsid w:val="00387744"/>
    <w:rsid w:val="0038785C"/>
    <w:rsid w:val="00392136"/>
    <w:rsid w:val="0039337E"/>
    <w:rsid w:val="0039411C"/>
    <w:rsid w:val="00394C88"/>
    <w:rsid w:val="00394E13"/>
    <w:rsid w:val="003956F0"/>
    <w:rsid w:val="00395A48"/>
    <w:rsid w:val="003A0BE8"/>
    <w:rsid w:val="003A26C2"/>
    <w:rsid w:val="003A40D9"/>
    <w:rsid w:val="003A40F8"/>
    <w:rsid w:val="003A4922"/>
    <w:rsid w:val="003A4C27"/>
    <w:rsid w:val="003A4F0F"/>
    <w:rsid w:val="003A50BF"/>
    <w:rsid w:val="003A5E96"/>
    <w:rsid w:val="003A649F"/>
    <w:rsid w:val="003A75CE"/>
    <w:rsid w:val="003A78E3"/>
    <w:rsid w:val="003B085A"/>
    <w:rsid w:val="003B1595"/>
    <w:rsid w:val="003B22D0"/>
    <w:rsid w:val="003B2F6C"/>
    <w:rsid w:val="003B436A"/>
    <w:rsid w:val="003B55F1"/>
    <w:rsid w:val="003B5AB6"/>
    <w:rsid w:val="003B6F65"/>
    <w:rsid w:val="003B7AB0"/>
    <w:rsid w:val="003C03D3"/>
    <w:rsid w:val="003C06ED"/>
    <w:rsid w:val="003C0EF1"/>
    <w:rsid w:val="003C29A2"/>
    <w:rsid w:val="003C2A89"/>
    <w:rsid w:val="003C3EC9"/>
    <w:rsid w:val="003C4DFB"/>
    <w:rsid w:val="003C59A5"/>
    <w:rsid w:val="003C5BCC"/>
    <w:rsid w:val="003C699E"/>
    <w:rsid w:val="003C7B88"/>
    <w:rsid w:val="003D06A1"/>
    <w:rsid w:val="003D20E7"/>
    <w:rsid w:val="003D2DCD"/>
    <w:rsid w:val="003D2E28"/>
    <w:rsid w:val="003D4F01"/>
    <w:rsid w:val="003E0005"/>
    <w:rsid w:val="003E1297"/>
    <w:rsid w:val="003E38A9"/>
    <w:rsid w:val="003E39E1"/>
    <w:rsid w:val="003E4B10"/>
    <w:rsid w:val="003E4BEF"/>
    <w:rsid w:val="003E4E59"/>
    <w:rsid w:val="003E52B3"/>
    <w:rsid w:val="003E56AF"/>
    <w:rsid w:val="003E59B5"/>
    <w:rsid w:val="003E63AB"/>
    <w:rsid w:val="003E6A23"/>
    <w:rsid w:val="003E74FA"/>
    <w:rsid w:val="003E7842"/>
    <w:rsid w:val="003E7886"/>
    <w:rsid w:val="003F058C"/>
    <w:rsid w:val="003F16B1"/>
    <w:rsid w:val="003F3034"/>
    <w:rsid w:val="003F3DF7"/>
    <w:rsid w:val="003F4A47"/>
    <w:rsid w:val="003F4CFB"/>
    <w:rsid w:val="003F53EB"/>
    <w:rsid w:val="003F6279"/>
    <w:rsid w:val="003F6B63"/>
    <w:rsid w:val="003F76A5"/>
    <w:rsid w:val="003F7992"/>
    <w:rsid w:val="0040012C"/>
    <w:rsid w:val="00400B3D"/>
    <w:rsid w:val="00401BE7"/>
    <w:rsid w:val="00402C56"/>
    <w:rsid w:val="00402FB2"/>
    <w:rsid w:val="004031D9"/>
    <w:rsid w:val="00403751"/>
    <w:rsid w:val="0040399A"/>
    <w:rsid w:val="00404BF7"/>
    <w:rsid w:val="004055B8"/>
    <w:rsid w:val="004055CF"/>
    <w:rsid w:val="00406928"/>
    <w:rsid w:val="0040697C"/>
    <w:rsid w:val="00407BC5"/>
    <w:rsid w:val="004104D9"/>
    <w:rsid w:val="00411026"/>
    <w:rsid w:val="004118EA"/>
    <w:rsid w:val="00411C0D"/>
    <w:rsid w:val="00411ED6"/>
    <w:rsid w:val="0041228D"/>
    <w:rsid w:val="004122C3"/>
    <w:rsid w:val="004124B7"/>
    <w:rsid w:val="004125A6"/>
    <w:rsid w:val="00412D8C"/>
    <w:rsid w:val="00414CC8"/>
    <w:rsid w:val="004158F4"/>
    <w:rsid w:val="004170AD"/>
    <w:rsid w:val="00420E13"/>
    <w:rsid w:val="00421650"/>
    <w:rsid w:val="004222D6"/>
    <w:rsid w:val="00422638"/>
    <w:rsid w:val="0042293A"/>
    <w:rsid w:val="00422DF1"/>
    <w:rsid w:val="0042319D"/>
    <w:rsid w:val="00423DDB"/>
    <w:rsid w:val="00423F36"/>
    <w:rsid w:val="004247A0"/>
    <w:rsid w:val="00424906"/>
    <w:rsid w:val="004258A9"/>
    <w:rsid w:val="00427ACB"/>
    <w:rsid w:val="00431785"/>
    <w:rsid w:val="004332C4"/>
    <w:rsid w:val="004336A3"/>
    <w:rsid w:val="00433CC3"/>
    <w:rsid w:val="0043430D"/>
    <w:rsid w:val="004360BC"/>
    <w:rsid w:val="004376A6"/>
    <w:rsid w:val="00440023"/>
    <w:rsid w:val="00442265"/>
    <w:rsid w:val="00442551"/>
    <w:rsid w:val="004450EC"/>
    <w:rsid w:val="0044601C"/>
    <w:rsid w:val="00446424"/>
    <w:rsid w:val="0045065A"/>
    <w:rsid w:val="0045090B"/>
    <w:rsid w:val="00450E85"/>
    <w:rsid w:val="00450FE3"/>
    <w:rsid w:val="004510F7"/>
    <w:rsid w:val="00451F9E"/>
    <w:rsid w:val="00453B3E"/>
    <w:rsid w:val="00454D1F"/>
    <w:rsid w:val="004555C1"/>
    <w:rsid w:val="00455A97"/>
    <w:rsid w:val="00456105"/>
    <w:rsid w:val="0045656E"/>
    <w:rsid w:val="00456CAC"/>
    <w:rsid w:val="0045753A"/>
    <w:rsid w:val="00457DFD"/>
    <w:rsid w:val="0046107D"/>
    <w:rsid w:val="00462AE9"/>
    <w:rsid w:val="004640E8"/>
    <w:rsid w:val="00464E76"/>
    <w:rsid w:val="00464ECF"/>
    <w:rsid w:val="004675B8"/>
    <w:rsid w:val="00467E37"/>
    <w:rsid w:val="00471CA2"/>
    <w:rsid w:val="00472F68"/>
    <w:rsid w:val="00474118"/>
    <w:rsid w:val="004742F6"/>
    <w:rsid w:val="004744AB"/>
    <w:rsid w:val="00474E4B"/>
    <w:rsid w:val="004770F4"/>
    <w:rsid w:val="00480CF1"/>
    <w:rsid w:val="0048257D"/>
    <w:rsid w:val="004850F3"/>
    <w:rsid w:val="00485B05"/>
    <w:rsid w:val="00486075"/>
    <w:rsid w:val="00486C86"/>
    <w:rsid w:val="00490C42"/>
    <w:rsid w:val="0049266C"/>
    <w:rsid w:val="004933FA"/>
    <w:rsid w:val="00494426"/>
    <w:rsid w:val="00494482"/>
    <w:rsid w:val="00497214"/>
    <w:rsid w:val="004A0A5B"/>
    <w:rsid w:val="004A0F3A"/>
    <w:rsid w:val="004A374C"/>
    <w:rsid w:val="004A3A51"/>
    <w:rsid w:val="004A40F5"/>
    <w:rsid w:val="004A4437"/>
    <w:rsid w:val="004A7492"/>
    <w:rsid w:val="004B005D"/>
    <w:rsid w:val="004B36F3"/>
    <w:rsid w:val="004B3EE3"/>
    <w:rsid w:val="004B4B5B"/>
    <w:rsid w:val="004B5DF2"/>
    <w:rsid w:val="004B65E6"/>
    <w:rsid w:val="004C00DA"/>
    <w:rsid w:val="004C1825"/>
    <w:rsid w:val="004C29CE"/>
    <w:rsid w:val="004C3017"/>
    <w:rsid w:val="004C3350"/>
    <w:rsid w:val="004C4379"/>
    <w:rsid w:val="004C48FD"/>
    <w:rsid w:val="004C4C90"/>
    <w:rsid w:val="004C5F62"/>
    <w:rsid w:val="004C7F4D"/>
    <w:rsid w:val="004D0C75"/>
    <w:rsid w:val="004D1199"/>
    <w:rsid w:val="004D1EC7"/>
    <w:rsid w:val="004D2326"/>
    <w:rsid w:val="004D2903"/>
    <w:rsid w:val="004D2C53"/>
    <w:rsid w:val="004D33F8"/>
    <w:rsid w:val="004D514E"/>
    <w:rsid w:val="004D5594"/>
    <w:rsid w:val="004D597C"/>
    <w:rsid w:val="004D68D5"/>
    <w:rsid w:val="004D7FC7"/>
    <w:rsid w:val="004E0A54"/>
    <w:rsid w:val="004E11D0"/>
    <w:rsid w:val="004E18D1"/>
    <w:rsid w:val="004E19A6"/>
    <w:rsid w:val="004E1DBB"/>
    <w:rsid w:val="004E42E9"/>
    <w:rsid w:val="004E46B4"/>
    <w:rsid w:val="004E4FBD"/>
    <w:rsid w:val="004E5895"/>
    <w:rsid w:val="004E7242"/>
    <w:rsid w:val="004E7F9A"/>
    <w:rsid w:val="004F0EC9"/>
    <w:rsid w:val="004F1F9B"/>
    <w:rsid w:val="004F2E07"/>
    <w:rsid w:val="004F31F9"/>
    <w:rsid w:val="004F355A"/>
    <w:rsid w:val="004F6379"/>
    <w:rsid w:val="004F6D5A"/>
    <w:rsid w:val="004F7956"/>
    <w:rsid w:val="004F79CB"/>
    <w:rsid w:val="00500E07"/>
    <w:rsid w:val="00501340"/>
    <w:rsid w:val="00503BE9"/>
    <w:rsid w:val="0050470A"/>
    <w:rsid w:val="00504A34"/>
    <w:rsid w:val="00505486"/>
    <w:rsid w:val="00505597"/>
    <w:rsid w:val="0050669D"/>
    <w:rsid w:val="00506AC2"/>
    <w:rsid w:val="00507935"/>
    <w:rsid w:val="00507C02"/>
    <w:rsid w:val="0051130A"/>
    <w:rsid w:val="00511ADB"/>
    <w:rsid w:val="005124E6"/>
    <w:rsid w:val="00512E73"/>
    <w:rsid w:val="0051335A"/>
    <w:rsid w:val="00514921"/>
    <w:rsid w:val="00515302"/>
    <w:rsid w:val="00515B6B"/>
    <w:rsid w:val="00516431"/>
    <w:rsid w:val="0052182A"/>
    <w:rsid w:val="00522643"/>
    <w:rsid w:val="0052266E"/>
    <w:rsid w:val="005227A8"/>
    <w:rsid w:val="00522A1D"/>
    <w:rsid w:val="00522F93"/>
    <w:rsid w:val="00523995"/>
    <w:rsid w:val="0052510B"/>
    <w:rsid w:val="00527761"/>
    <w:rsid w:val="00530D61"/>
    <w:rsid w:val="005318F3"/>
    <w:rsid w:val="005327DB"/>
    <w:rsid w:val="00532E74"/>
    <w:rsid w:val="00533F74"/>
    <w:rsid w:val="00533FD0"/>
    <w:rsid w:val="00534003"/>
    <w:rsid w:val="00535529"/>
    <w:rsid w:val="00535E0F"/>
    <w:rsid w:val="00536203"/>
    <w:rsid w:val="00536238"/>
    <w:rsid w:val="00536A05"/>
    <w:rsid w:val="00537687"/>
    <w:rsid w:val="005377E3"/>
    <w:rsid w:val="00540778"/>
    <w:rsid w:val="00540827"/>
    <w:rsid w:val="00541F4C"/>
    <w:rsid w:val="00542135"/>
    <w:rsid w:val="005430FE"/>
    <w:rsid w:val="005438AB"/>
    <w:rsid w:val="005440F6"/>
    <w:rsid w:val="00544281"/>
    <w:rsid w:val="0054474E"/>
    <w:rsid w:val="00545A12"/>
    <w:rsid w:val="00546CED"/>
    <w:rsid w:val="00547090"/>
    <w:rsid w:val="00550148"/>
    <w:rsid w:val="005522DB"/>
    <w:rsid w:val="00552F15"/>
    <w:rsid w:val="00553602"/>
    <w:rsid w:val="0055371D"/>
    <w:rsid w:val="005537E9"/>
    <w:rsid w:val="00554321"/>
    <w:rsid w:val="00554331"/>
    <w:rsid w:val="00554E65"/>
    <w:rsid w:val="00555D7E"/>
    <w:rsid w:val="00556E6D"/>
    <w:rsid w:val="00560020"/>
    <w:rsid w:val="005600A8"/>
    <w:rsid w:val="00560D3B"/>
    <w:rsid w:val="00560FAB"/>
    <w:rsid w:val="00561A8C"/>
    <w:rsid w:val="00562237"/>
    <w:rsid w:val="0056247C"/>
    <w:rsid w:val="00562E73"/>
    <w:rsid w:val="00563FAC"/>
    <w:rsid w:val="0056438C"/>
    <w:rsid w:val="0056488F"/>
    <w:rsid w:val="005656AF"/>
    <w:rsid w:val="00565E6F"/>
    <w:rsid w:val="005700AC"/>
    <w:rsid w:val="00572030"/>
    <w:rsid w:val="00572758"/>
    <w:rsid w:val="00572E18"/>
    <w:rsid w:val="005735C2"/>
    <w:rsid w:val="005737AA"/>
    <w:rsid w:val="005738D1"/>
    <w:rsid w:val="005745F0"/>
    <w:rsid w:val="00574AC2"/>
    <w:rsid w:val="00574BF2"/>
    <w:rsid w:val="00574EEB"/>
    <w:rsid w:val="00575C01"/>
    <w:rsid w:val="00576039"/>
    <w:rsid w:val="00576746"/>
    <w:rsid w:val="005775E9"/>
    <w:rsid w:val="00580709"/>
    <w:rsid w:val="00581015"/>
    <w:rsid w:val="005815F9"/>
    <w:rsid w:val="00583AAC"/>
    <w:rsid w:val="00584432"/>
    <w:rsid w:val="00584491"/>
    <w:rsid w:val="00584E31"/>
    <w:rsid w:val="005853C0"/>
    <w:rsid w:val="005855F6"/>
    <w:rsid w:val="00585911"/>
    <w:rsid w:val="005860D5"/>
    <w:rsid w:val="00586D4A"/>
    <w:rsid w:val="00587BEB"/>
    <w:rsid w:val="00591031"/>
    <w:rsid w:val="00591BFE"/>
    <w:rsid w:val="005940F6"/>
    <w:rsid w:val="005952AC"/>
    <w:rsid w:val="005969BF"/>
    <w:rsid w:val="005A009C"/>
    <w:rsid w:val="005A0B2C"/>
    <w:rsid w:val="005A0BCE"/>
    <w:rsid w:val="005A1341"/>
    <w:rsid w:val="005A29D1"/>
    <w:rsid w:val="005A3459"/>
    <w:rsid w:val="005A3A3E"/>
    <w:rsid w:val="005A3A5F"/>
    <w:rsid w:val="005A52EA"/>
    <w:rsid w:val="005A6A61"/>
    <w:rsid w:val="005B0260"/>
    <w:rsid w:val="005B0DA8"/>
    <w:rsid w:val="005B13F6"/>
    <w:rsid w:val="005B18BE"/>
    <w:rsid w:val="005B23C6"/>
    <w:rsid w:val="005B42C9"/>
    <w:rsid w:val="005B510A"/>
    <w:rsid w:val="005B71BC"/>
    <w:rsid w:val="005C1F67"/>
    <w:rsid w:val="005C2339"/>
    <w:rsid w:val="005C2EC6"/>
    <w:rsid w:val="005C312B"/>
    <w:rsid w:val="005C346B"/>
    <w:rsid w:val="005C40E7"/>
    <w:rsid w:val="005C503E"/>
    <w:rsid w:val="005C5F30"/>
    <w:rsid w:val="005C61ED"/>
    <w:rsid w:val="005C698C"/>
    <w:rsid w:val="005C6E3D"/>
    <w:rsid w:val="005C7833"/>
    <w:rsid w:val="005C7ECC"/>
    <w:rsid w:val="005C7F36"/>
    <w:rsid w:val="005D0C92"/>
    <w:rsid w:val="005D111A"/>
    <w:rsid w:val="005D25AD"/>
    <w:rsid w:val="005D295A"/>
    <w:rsid w:val="005D571F"/>
    <w:rsid w:val="005D67E5"/>
    <w:rsid w:val="005D7B34"/>
    <w:rsid w:val="005D7B43"/>
    <w:rsid w:val="005D7F38"/>
    <w:rsid w:val="005E0BA4"/>
    <w:rsid w:val="005E2C85"/>
    <w:rsid w:val="005E34A2"/>
    <w:rsid w:val="005E4083"/>
    <w:rsid w:val="005E40DD"/>
    <w:rsid w:val="005E4338"/>
    <w:rsid w:val="005E7059"/>
    <w:rsid w:val="005F00F4"/>
    <w:rsid w:val="005F01C0"/>
    <w:rsid w:val="005F10C0"/>
    <w:rsid w:val="005F1BC8"/>
    <w:rsid w:val="005F2A2F"/>
    <w:rsid w:val="005F375F"/>
    <w:rsid w:val="005F4346"/>
    <w:rsid w:val="005F62F3"/>
    <w:rsid w:val="005F67F4"/>
    <w:rsid w:val="005F74D3"/>
    <w:rsid w:val="005F7DCD"/>
    <w:rsid w:val="00600156"/>
    <w:rsid w:val="00600B0D"/>
    <w:rsid w:val="00600ED3"/>
    <w:rsid w:val="00600ED9"/>
    <w:rsid w:val="00600EFF"/>
    <w:rsid w:val="0060142B"/>
    <w:rsid w:val="006033A5"/>
    <w:rsid w:val="00603F8A"/>
    <w:rsid w:val="006051BB"/>
    <w:rsid w:val="0060732B"/>
    <w:rsid w:val="006077F2"/>
    <w:rsid w:val="00610464"/>
    <w:rsid w:val="006108B6"/>
    <w:rsid w:val="00610FDF"/>
    <w:rsid w:val="00611923"/>
    <w:rsid w:val="0061270D"/>
    <w:rsid w:val="00613B90"/>
    <w:rsid w:val="00615C0B"/>
    <w:rsid w:val="0061751F"/>
    <w:rsid w:val="00620B14"/>
    <w:rsid w:val="00621115"/>
    <w:rsid w:val="0062163F"/>
    <w:rsid w:val="006226C2"/>
    <w:rsid w:val="0062293A"/>
    <w:rsid w:val="0062551F"/>
    <w:rsid w:val="00626469"/>
    <w:rsid w:val="00627B1F"/>
    <w:rsid w:val="00627B44"/>
    <w:rsid w:val="00631146"/>
    <w:rsid w:val="00631B22"/>
    <w:rsid w:val="00633157"/>
    <w:rsid w:val="00633754"/>
    <w:rsid w:val="00633C3F"/>
    <w:rsid w:val="00634593"/>
    <w:rsid w:val="0063731D"/>
    <w:rsid w:val="006428E8"/>
    <w:rsid w:val="00642E89"/>
    <w:rsid w:val="006431FF"/>
    <w:rsid w:val="00643EC2"/>
    <w:rsid w:val="00643F2B"/>
    <w:rsid w:val="00645368"/>
    <w:rsid w:val="00646A13"/>
    <w:rsid w:val="00647663"/>
    <w:rsid w:val="006478D9"/>
    <w:rsid w:val="00647CCB"/>
    <w:rsid w:val="00650170"/>
    <w:rsid w:val="006502F1"/>
    <w:rsid w:val="00651772"/>
    <w:rsid w:val="00651942"/>
    <w:rsid w:val="006519BC"/>
    <w:rsid w:val="00654AAA"/>
    <w:rsid w:val="006608BF"/>
    <w:rsid w:val="006626CC"/>
    <w:rsid w:val="00662BB7"/>
    <w:rsid w:val="00663812"/>
    <w:rsid w:val="00664FA4"/>
    <w:rsid w:val="00665D96"/>
    <w:rsid w:val="00666F0A"/>
    <w:rsid w:val="00667104"/>
    <w:rsid w:val="0066793E"/>
    <w:rsid w:val="00667AC8"/>
    <w:rsid w:val="006711F6"/>
    <w:rsid w:val="0067306D"/>
    <w:rsid w:val="0067466B"/>
    <w:rsid w:val="00675248"/>
    <w:rsid w:val="006758C2"/>
    <w:rsid w:val="00675D6D"/>
    <w:rsid w:val="00675DA0"/>
    <w:rsid w:val="00675EC3"/>
    <w:rsid w:val="00680116"/>
    <w:rsid w:val="0068136A"/>
    <w:rsid w:val="00681831"/>
    <w:rsid w:val="0068243D"/>
    <w:rsid w:val="00682822"/>
    <w:rsid w:val="00683C94"/>
    <w:rsid w:val="00683D4E"/>
    <w:rsid w:val="0068404F"/>
    <w:rsid w:val="00684335"/>
    <w:rsid w:val="006856A1"/>
    <w:rsid w:val="00686D52"/>
    <w:rsid w:val="00686F7E"/>
    <w:rsid w:val="00687133"/>
    <w:rsid w:val="00687613"/>
    <w:rsid w:val="00687D56"/>
    <w:rsid w:val="0069053D"/>
    <w:rsid w:val="006909C7"/>
    <w:rsid w:val="00690B64"/>
    <w:rsid w:val="006925F6"/>
    <w:rsid w:val="00692D50"/>
    <w:rsid w:val="006931F5"/>
    <w:rsid w:val="00693863"/>
    <w:rsid w:val="006939CE"/>
    <w:rsid w:val="0069441D"/>
    <w:rsid w:val="0069480A"/>
    <w:rsid w:val="00694919"/>
    <w:rsid w:val="00695CAA"/>
    <w:rsid w:val="0069609C"/>
    <w:rsid w:val="006967BE"/>
    <w:rsid w:val="00696F17"/>
    <w:rsid w:val="00697D4B"/>
    <w:rsid w:val="006A1196"/>
    <w:rsid w:val="006A2B2F"/>
    <w:rsid w:val="006A2CC5"/>
    <w:rsid w:val="006A2F26"/>
    <w:rsid w:val="006A453C"/>
    <w:rsid w:val="006A48E4"/>
    <w:rsid w:val="006A5375"/>
    <w:rsid w:val="006A5535"/>
    <w:rsid w:val="006A72CC"/>
    <w:rsid w:val="006A75B3"/>
    <w:rsid w:val="006B0555"/>
    <w:rsid w:val="006B0B11"/>
    <w:rsid w:val="006B12AB"/>
    <w:rsid w:val="006B1B50"/>
    <w:rsid w:val="006B39F3"/>
    <w:rsid w:val="006B3A94"/>
    <w:rsid w:val="006B3C19"/>
    <w:rsid w:val="006B5046"/>
    <w:rsid w:val="006B6879"/>
    <w:rsid w:val="006B68AC"/>
    <w:rsid w:val="006B693E"/>
    <w:rsid w:val="006B6C35"/>
    <w:rsid w:val="006B7361"/>
    <w:rsid w:val="006B7BAC"/>
    <w:rsid w:val="006C0585"/>
    <w:rsid w:val="006C1F14"/>
    <w:rsid w:val="006C239A"/>
    <w:rsid w:val="006C29E1"/>
    <w:rsid w:val="006C2AEE"/>
    <w:rsid w:val="006C2B1C"/>
    <w:rsid w:val="006C2EF2"/>
    <w:rsid w:val="006C326A"/>
    <w:rsid w:val="006C42EA"/>
    <w:rsid w:val="006C7F79"/>
    <w:rsid w:val="006D154A"/>
    <w:rsid w:val="006D1FCE"/>
    <w:rsid w:val="006D23B9"/>
    <w:rsid w:val="006D47B6"/>
    <w:rsid w:val="006D4BD0"/>
    <w:rsid w:val="006D4D12"/>
    <w:rsid w:val="006D5177"/>
    <w:rsid w:val="006D52C4"/>
    <w:rsid w:val="006D55B1"/>
    <w:rsid w:val="006D5750"/>
    <w:rsid w:val="006D5807"/>
    <w:rsid w:val="006D7715"/>
    <w:rsid w:val="006D7DDA"/>
    <w:rsid w:val="006E071B"/>
    <w:rsid w:val="006E110C"/>
    <w:rsid w:val="006E233E"/>
    <w:rsid w:val="006E327A"/>
    <w:rsid w:val="006E37F8"/>
    <w:rsid w:val="006E58DB"/>
    <w:rsid w:val="006E6108"/>
    <w:rsid w:val="006E78A5"/>
    <w:rsid w:val="006E7B06"/>
    <w:rsid w:val="006F058F"/>
    <w:rsid w:val="006F0906"/>
    <w:rsid w:val="006F0A0A"/>
    <w:rsid w:val="006F134F"/>
    <w:rsid w:val="006F1F15"/>
    <w:rsid w:val="006F21EC"/>
    <w:rsid w:val="006F269B"/>
    <w:rsid w:val="006F3817"/>
    <w:rsid w:val="006F3E15"/>
    <w:rsid w:val="006F5634"/>
    <w:rsid w:val="00701A09"/>
    <w:rsid w:val="00702968"/>
    <w:rsid w:val="00702CB7"/>
    <w:rsid w:val="0070339F"/>
    <w:rsid w:val="00703ABE"/>
    <w:rsid w:val="00703EC0"/>
    <w:rsid w:val="00704FBB"/>
    <w:rsid w:val="00707070"/>
    <w:rsid w:val="00711B05"/>
    <w:rsid w:val="00713160"/>
    <w:rsid w:val="0071422C"/>
    <w:rsid w:val="007144A2"/>
    <w:rsid w:val="00714695"/>
    <w:rsid w:val="00714EEE"/>
    <w:rsid w:val="007154CB"/>
    <w:rsid w:val="007155FA"/>
    <w:rsid w:val="00715B8B"/>
    <w:rsid w:val="0071658D"/>
    <w:rsid w:val="00716C63"/>
    <w:rsid w:val="00717EDB"/>
    <w:rsid w:val="00720C00"/>
    <w:rsid w:val="00723055"/>
    <w:rsid w:val="007237E9"/>
    <w:rsid w:val="007240C2"/>
    <w:rsid w:val="00724E7B"/>
    <w:rsid w:val="007256B6"/>
    <w:rsid w:val="007269B1"/>
    <w:rsid w:val="00730716"/>
    <w:rsid w:val="0073164E"/>
    <w:rsid w:val="007321DA"/>
    <w:rsid w:val="00732430"/>
    <w:rsid w:val="00732897"/>
    <w:rsid w:val="007338E4"/>
    <w:rsid w:val="00733FA9"/>
    <w:rsid w:val="0073444A"/>
    <w:rsid w:val="0073498E"/>
    <w:rsid w:val="00734FAD"/>
    <w:rsid w:val="007368AC"/>
    <w:rsid w:val="0073722D"/>
    <w:rsid w:val="00737B01"/>
    <w:rsid w:val="00740D3A"/>
    <w:rsid w:val="00740F42"/>
    <w:rsid w:val="00741A78"/>
    <w:rsid w:val="00742BE4"/>
    <w:rsid w:val="00742D25"/>
    <w:rsid w:val="00743349"/>
    <w:rsid w:val="007447C8"/>
    <w:rsid w:val="00747470"/>
    <w:rsid w:val="00750C13"/>
    <w:rsid w:val="00751635"/>
    <w:rsid w:val="007545A3"/>
    <w:rsid w:val="0075529A"/>
    <w:rsid w:val="007607F1"/>
    <w:rsid w:val="0076082D"/>
    <w:rsid w:val="00760995"/>
    <w:rsid w:val="007639C9"/>
    <w:rsid w:val="00764266"/>
    <w:rsid w:val="00765288"/>
    <w:rsid w:val="007659E8"/>
    <w:rsid w:val="00765A2F"/>
    <w:rsid w:val="007664CF"/>
    <w:rsid w:val="00766D08"/>
    <w:rsid w:val="00766E21"/>
    <w:rsid w:val="007671C9"/>
    <w:rsid w:val="00767404"/>
    <w:rsid w:val="00767B38"/>
    <w:rsid w:val="00770A3F"/>
    <w:rsid w:val="00770EAF"/>
    <w:rsid w:val="00771818"/>
    <w:rsid w:val="007722B0"/>
    <w:rsid w:val="00772686"/>
    <w:rsid w:val="0077282F"/>
    <w:rsid w:val="007728ED"/>
    <w:rsid w:val="00776157"/>
    <w:rsid w:val="00777C92"/>
    <w:rsid w:val="0078056C"/>
    <w:rsid w:val="0078066D"/>
    <w:rsid w:val="007813E9"/>
    <w:rsid w:val="00782317"/>
    <w:rsid w:val="00782360"/>
    <w:rsid w:val="007834E1"/>
    <w:rsid w:val="00784C28"/>
    <w:rsid w:val="00785695"/>
    <w:rsid w:val="007856D7"/>
    <w:rsid w:val="00786EA4"/>
    <w:rsid w:val="00787291"/>
    <w:rsid w:val="007876FE"/>
    <w:rsid w:val="0079102A"/>
    <w:rsid w:val="0079263F"/>
    <w:rsid w:val="00792A93"/>
    <w:rsid w:val="00793211"/>
    <w:rsid w:val="0079410A"/>
    <w:rsid w:val="00795583"/>
    <w:rsid w:val="00796EF7"/>
    <w:rsid w:val="007A071C"/>
    <w:rsid w:val="007A0C84"/>
    <w:rsid w:val="007A27C1"/>
    <w:rsid w:val="007A2D75"/>
    <w:rsid w:val="007A53BD"/>
    <w:rsid w:val="007A5DEA"/>
    <w:rsid w:val="007A5F92"/>
    <w:rsid w:val="007A642B"/>
    <w:rsid w:val="007B0147"/>
    <w:rsid w:val="007B355A"/>
    <w:rsid w:val="007B3C94"/>
    <w:rsid w:val="007B4E6C"/>
    <w:rsid w:val="007B5B8F"/>
    <w:rsid w:val="007C0BD6"/>
    <w:rsid w:val="007C171E"/>
    <w:rsid w:val="007C1913"/>
    <w:rsid w:val="007C2184"/>
    <w:rsid w:val="007C2905"/>
    <w:rsid w:val="007C33F5"/>
    <w:rsid w:val="007C3608"/>
    <w:rsid w:val="007C4698"/>
    <w:rsid w:val="007C4F05"/>
    <w:rsid w:val="007C4F79"/>
    <w:rsid w:val="007C58B1"/>
    <w:rsid w:val="007C5CC1"/>
    <w:rsid w:val="007C5F04"/>
    <w:rsid w:val="007C6B1C"/>
    <w:rsid w:val="007C6C67"/>
    <w:rsid w:val="007C7A73"/>
    <w:rsid w:val="007D0FC1"/>
    <w:rsid w:val="007D1325"/>
    <w:rsid w:val="007D1CCE"/>
    <w:rsid w:val="007D21FC"/>
    <w:rsid w:val="007D3E22"/>
    <w:rsid w:val="007D50B6"/>
    <w:rsid w:val="007D5C89"/>
    <w:rsid w:val="007D6683"/>
    <w:rsid w:val="007E03E6"/>
    <w:rsid w:val="007E11D9"/>
    <w:rsid w:val="007E270B"/>
    <w:rsid w:val="007E2B24"/>
    <w:rsid w:val="007E304A"/>
    <w:rsid w:val="007E3807"/>
    <w:rsid w:val="007E45D0"/>
    <w:rsid w:val="007E4829"/>
    <w:rsid w:val="007E5DAC"/>
    <w:rsid w:val="007E6066"/>
    <w:rsid w:val="007E6EAA"/>
    <w:rsid w:val="007F0593"/>
    <w:rsid w:val="007F2068"/>
    <w:rsid w:val="007F29CD"/>
    <w:rsid w:val="007F2B18"/>
    <w:rsid w:val="007F53DD"/>
    <w:rsid w:val="007F5EAD"/>
    <w:rsid w:val="007F6DB1"/>
    <w:rsid w:val="007F6F71"/>
    <w:rsid w:val="007F7CFB"/>
    <w:rsid w:val="00800E20"/>
    <w:rsid w:val="0080313B"/>
    <w:rsid w:val="008033D3"/>
    <w:rsid w:val="008042D1"/>
    <w:rsid w:val="0080528F"/>
    <w:rsid w:val="008053BC"/>
    <w:rsid w:val="0080672A"/>
    <w:rsid w:val="00806C0C"/>
    <w:rsid w:val="00807DC6"/>
    <w:rsid w:val="00810BAE"/>
    <w:rsid w:val="00812113"/>
    <w:rsid w:val="00812BCB"/>
    <w:rsid w:val="00812BD0"/>
    <w:rsid w:val="00813BC6"/>
    <w:rsid w:val="0081434A"/>
    <w:rsid w:val="00814498"/>
    <w:rsid w:val="008153F8"/>
    <w:rsid w:val="00815861"/>
    <w:rsid w:val="008164C1"/>
    <w:rsid w:val="00817E72"/>
    <w:rsid w:val="00820039"/>
    <w:rsid w:val="008202AF"/>
    <w:rsid w:val="00821199"/>
    <w:rsid w:val="00821406"/>
    <w:rsid w:val="00821F08"/>
    <w:rsid w:val="00822591"/>
    <w:rsid w:val="0082265F"/>
    <w:rsid w:val="00823CD2"/>
    <w:rsid w:val="0082552A"/>
    <w:rsid w:val="0082648A"/>
    <w:rsid w:val="00826B6A"/>
    <w:rsid w:val="00826BC7"/>
    <w:rsid w:val="00827362"/>
    <w:rsid w:val="008278E1"/>
    <w:rsid w:val="008309B5"/>
    <w:rsid w:val="0083215E"/>
    <w:rsid w:val="00834966"/>
    <w:rsid w:val="00835C42"/>
    <w:rsid w:val="00835C5B"/>
    <w:rsid w:val="0083783B"/>
    <w:rsid w:val="00840D34"/>
    <w:rsid w:val="00841AA8"/>
    <w:rsid w:val="008423E3"/>
    <w:rsid w:val="00842874"/>
    <w:rsid w:val="00842A37"/>
    <w:rsid w:val="00842A7D"/>
    <w:rsid w:val="008454F1"/>
    <w:rsid w:val="00850503"/>
    <w:rsid w:val="008514C4"/>
    <w:rsid w:val="008521C4"/>
    <w:rsid w:val="0085476F"/>
    <w:rsid w:val="00854ABF"/>
    <w:rsid w:val="0085561B"/>
    <w:rsid w:val="00856149"/>
    <w:rsid w:val="0085705E"/>
    <w:rsid w:val="00857FDC"/>
    <w:rsid w:val="00860048"/>
    <w:rsid w:val="0086118D"/>
    <w:rsid w:val="0086153C"/>
    <w:rsid w:val="0086160E"/>
    <w:rsid w:val="0086175A"/>
    <w:rsid w:val="00861C22"/>
    <w:rsid w:val="00861D34"/>
    <w:rsid w:val="00862AF2"/>
    <w:rsid w:val="0086452A"/>
    <w:rsid w:val="0086496A"/>
    <w:rsid w:val="0086497A"/>
    <w:rsid w:val="00864FA6"/>
    <w:rsid w:val="008659C6"/>
    <w:rsid w:val="00867A15"/>
    <w:rsid w:val="0087083A"/>
    <w:rsid w:val="00872518"/>
    <w:rsid w:val="00872FC5"/>
    <w:rsid w:val="00873628"/>
    <w:rsid w:val="0087468A"/>
    <w:rsid w:val="0087566E"/>
    <w:rsid w:val="0087681E"/>
    <w:rsid w:val="0087735B"/>
    <w:rsid w:val="00880465"/>
    <w:rsid w:val="00880B94"/>
    <w:rsid w:val="00880BFE"/>
    <w:rsid w:val="008812DD"/>
    <w:rsid w:val="008814B6"/>
    <w:rsid w:val="008825E6"/>
    <w:rsid w:val="0088387D"/>
    <w:rsid w:val="00886180"/>
    <w:rsid w:val="00886E20"/>
    <w:rsid w:val="008902D5"/>
    <w:rsid w:val="008925B2"/>
    <w:rsid w:val="00892830"/>
    <w:rsid w:val="00892E23"/>
    <w:rsid w:val="00892E5C"/>
    <w:rsid w:val="00892E5F"/>
    <w:rsid w:val="008936EE"/>
    <w:rsid w:val="00893768"/>
    <w:rsid w:val="00894451"/>
    <w:rsid w:val="008948CE"/>
    <w:rsid w:val="00894AC2"/>
    <w:rsid w:val="00895160"/>
    <w:rsid w:val="0089554C"/>
    <w:rsid w:val="00895EE5"/>
    <w:rsid w:val="008A0600"/>
    <w:rsid w:val="008A1F1F"/>
    <w:rsid w:val="008A2E98"/>
    <w:rsid w:val="008A34D2"/>
    <w:rsid w:val="008A3BF3"/>
    <w:rsid w:val="008A508E"/>
    <w:rsid w:val="008A5362"/>
    <w:rsid w:val="008A590B"/>
    <w:rsid w:val="008A6662"/>
    <w:rsid w:val="008B0CC7"/>
    <w:rsid w:val="008B0CD9"/>
    <w:rsid w:val="008B1581"/>
    <w:rsid w:val="008B302E"/>
    <w:rsid w:val="008B30AC"/>
    <w:rsid w:val="008B36E2"/>
    <w:rsid w:val="008B3DD9"/>
    <w:rsid w:val="008B4CAF"/>
    <w:rsid w:val="008B54DB"/>
    <w:rsid w:val="008B5C48"/>
    <w:rsid w:val="008B73FA"/>
    <w:rsid w:val="008B7D04"/>
    <w:rsid w:val="008B7F64"/>
    <w:rsid w:val="008C067C"/>
    <w:rsid w:val="008C155C"/>
    <w:rsid w:val="008C1F50"/>
    <w:rsid w:val="008C23E5"/>
    <w:rsid w:val="008C2A79"/>
    <w:rsid w:val="008C33C7"/>
    <w:rsid w:val="008C64CF"/>
    <w:rsid w:val="008C75C1"/>
    <w:rsid w:val="008D18D8"/>
    <w:rsid w:val="008D1B72"/>
    <w:rsid w:val="008D1F55"/>
    <w:rsid w:val="008D2A16"/>
    <w:rsid w:val="008D33C1"/>
    <w:rsid w:val="008D3436"/>
    <w:rsid w:val="008D372F"/>
    <w:rsid w:val="008D4754"/>
    <w:rsid w:val="008D5B56"/>
    <w:rsid w:val="008D5F70"/>
    <w:rsid w:val="008D5F78"/>
    <w:rsid w:val="008D6CAB"/>
    <w:rsid w:val="008E05C3"/>
    <w:rsid w:val="008E3741"/>
    <w:rsid w:val="008E431E"/>
    <w:rsid w:val="008E43FA"/>
    <w:rsid w:val="008E477E"/>
    <w:rsid w:val="008E4C72"/>
    <w:rsid w:val="008E571F"/>
    <w:rsid w:val="008E5D5C"/>
    <w:rsid w:val="008E61BE"/>
    <w:rsid w:val="008E68C0"/>
    <w:rsid w:val="008E74CB"/>
    <w:rsid w:val="008E7699"/>
    <w:rsid w:val="008F050B"/>
    <w:rsid w:val="008F06C6"/>
    <w:rsid w:val="008F0C1A"/>
    <w:rsid w:val="008F1755"/>
    <w:rsid w:val="008F25E1"/>
    <w:rsid w:val="008F2FC9"/>
    <w:rsid w:val="008F3CED"/>
    <w:rsid w:val="008F3D0C"/>
    <w:rsid w:val="008F4DE3"/>
    <w:rsid w:val="008F559F"/>
    <w:rsid w:val="008F627D"/>
    <w:rsid w:val="008F6541"/>
    <w:rsid w:val="00900D66"/>
    <w:rsid w:val="00900E4A"/>
    <w:rsid w:val="00901209"/>
    <w:rsid w:val="00902F4D"/>
    <w:rsid w:val="00902FA2"/>
    <w:rsid w:val="009031C7"/>
    <w:rsid w:val="00903E07"/>
    <w:rsid w:val="00903E5E"/>
    <w:rsid w:val="00904109"/>
    <w:rsid w:val="00906DA0"/>
    <w:rsid w:val="0090726E"/>
    <w:rsid w:val="0090773D"/>
    <w:rsid w:val="0090788A"/>
    <w:rsid w:val="00910046"/>
    <w:rsid w:val="00910264"/>
    <w:rsid w:val="00910E86"/>
    <w:rsid w:val="00912C15"/>
    <w:rsid w:val="0091343F"/>
    <w:rsid w:val="0091572C"/>
    <w:rsid w:val="009166D0"/>
    <w:rsid w:val="00917FDF"/>
    <w:rsid w:val="00920106"/>
    <w:rsid w:val="009208F3"/>
    <w:rsid w:val="00922ACD"/>
    <w:rsid w:val="009238DF"/>
    <w:rsid w:val="009253BF"/>
    <w:rsid w:val="009302B0"/>
    <w:rsid w:val="00931110"/>
    <w:rsid w:val="009319D3"/>
    <w:rsid w:val="00931A0C"/>
    <w:rsid w:val="00931C8D"/>
    <w:rsid w:val="00932084"/>
    <w:rsid w:val="009320A9"/>
    <w:rsid w:val="00932578"/>
    <w:rsid w:val="00933381"/>
    <w:rsid w:val="00934227"/>
    <w:rsid w:val="00937021"/>
    <w:rsid w:val="00937175"/>
    <w:rsid w:val="009417EB"/>
    <w:rsid w:val="0094247D"/>
    <w:rsid w:val="00942D39"/>
    <w:rsid w:val="009430C4"/>
    <w:rsid w:val="009431C2"/>
    <w:rsid w:val="00945E93"/>
    <w:rsid w:val="00946B67"/>
    <w:rsid w:val="00947FB1"/>
    <w:rsid w:val="009501E8"/>
    <w:rsid w:val="00952155"/>
    <w:rsid w:val="0095341C"/>
    <w:rsid w:val="00955CEF"/>
    <w:rsid w:val="00955E67"/>
    <w:rsid w:val="00956166"/>
    <w:rsid w:val="0095658A"/>
    <w:rsid w:val="00957B9D"/>
    <w:rsid w:val="009608D0"/>
    <w:rsid w:val="00962054"/>
    <w:rsid w:val="00963927"/>
    <w:rsid w:val="0096404E"/>
    <w:rsid w:val="00964682"/>
    <w:rsid w:val="0096494F"/>
    <w:rsid w:val="0096516B"/>
    <w:rsid w:val="00967575"/>
    <w:rsid w:val="0097052A"/>
    <w:rsid w:val="00971111"/>
    <w:rsid w:val="0097112C"/>
    <w:rsid w:val="00972BC9"/>
    <w:rsid w:val="00973D93"/>
    <w:rsid w:val="00975170"/>
    <w:rsid w:val="0097538C"/>
    <w:rsid w:val="0097550F"/>
    <w:rsid w:val="009762A2"/>
    <w:rsid w:val="0097705D"/>
    <w:rsid w:val="00977493"/>
    <w:rsid w:val="009774CF"/>
    <w:rsid w:val="009804E7"/>
    <w:rsid w:val="00981018"/>
    <w:rsid w:val="0098150B"/>
    <w:rsid w:val="00984598"/>
    <w:rsid w:val="00984DD8"/>
    <w:rsid w:val="0098633C"/>
    <w:rsid w:val="0098643A"/>
    <w:rsid w:val="009869D4"/>
    <w:rsid w:val="00986BA4"/>
    <w:rsid w:val="00986CE0"/>
    <w:rsid w:val="009871A4"/>
    <w:rsid w:val="00987BB9"/>
    <w:rsid w:val="00991BEB"/>
    <w:rsid w:val="00992337"/>
    <w:rsid w:val="0099296E"/>
    <w:rsid w:val="00992975"/>
    <w:rsid w:val="00992A12"/>
    <w:rsid w:val="0099303E"/>
    <w:rsid w:val="00993A45"/>
    <w:rsid w:val="00994054"/>
    <w:rsid w:val="00994FF1"/>
    <w:rsid w:val="009963F8"/>
    <w:rsid w:val="00996691"/>
    <w:rsid w:val="009973DF"/>
    <w:rsid w:val="00997A82"/>
    <w:rsid w:val="009A0974"/>
    <w:rsid w:val="009A1BFA"/>
    <w:rsid w:val="009A1DF0"/>
    <w:rsid w:val="009A2B73"/>
    <w:rsid w:val="009A7A23"/>
    <w:rsid w:val="009A7E49"/>
    <w:rsid w:val="009B0D27"/>
    <w:rsid w:val="009B17F4"/>
    <w:rsid w:val="009B2A56"/>
    <w:rsid w:val="009B39CA"/>
    <w:rsid w:val="009B3EDB"/>
    <w:rsid w:val="009B47B4"/>
    <w:rsid w:val="009B4E8D"/>
    <w:rsid w:val="009B51E3"/>
    <w:rsid w:val="009B667C"/>
    <w:rsid w:val="009B6BB2"/>
    <w:rsid w:val="009B7FBE"/>
    <w:rsid w:val="009C1012"/>
    <w:rsid w:val="009C18E8"/>
    <w:rsid w:val="009C323E"/>
    <w:rsid w:val="009C45A2"/>
    <w:rsid w:val="009C4645"/>
    <w:rsid w:val="009C4C88"/>
    <w:rsid w:val="009C638A"/>
    <w:rsid w:val="009C686D"/>
    <w:rsid w:val="009C7394"/>
    <w:rsid w:val="009C761B"/>
    <w:rsid w:val="009D0077"/>
    <w:rsid w:val="009D1CB7"/>
    <w:rsid w:val="009D3419"/>
    <w:rsid w:val="009D40BA"/>
    <w:rsid w:val="009D47AF"/>
    <w:rsid w:val="009D4965"/>
    <w:rsid w:val="009D6AD5"/>
    <w:rsid w:val="009D79D0"/>
    <w:rsid w:val="009E0140"/>
    <w:rsid w:val="009E0402"/>
    <w:rsid w:val="009E0D1F"/>
    <w:rsid w:val="009E27A6"/>
    <w:rsid w:val="009E3461"/>
    <w:rsid w:val="009E375E"/>
    <w:rsid w:val="009E3E90"/>
    <w:rsid w:val="009E4F02"/>
    <w:rsid w:val="009E589A"/>
    <w:rsid w:val="009E705F"/>
    <w:rsid w:val="009E7A10"/>
    <w:rsid w:val="009E7CBF"/>
    <w:rsid w:val="009F136E"/>
    <w:rsid w:val="009F3673"/>
    <w:rsid w:val="009F5DCE"/>
    <w:rsid w:val="009F7D19"/>
    <w:rsid w:val="009F7EAC"/>
    <w:rsid w:val="00A000CE"/>
    <w:rsid w:val="00A01336"/>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498"/>
    <w:rsid w:val="00A14526"/>
    <w:rsid w:val="00A14C62"/>
    <w:rsid w:val="00A154D3"/>
    <w:rsid w:val="00A15A99"/>
    <w:rsid w:val="00A1654C"/>
    <w:rsid w:val="00A1701D"/>
    <w:rsid w:val="00A17107"/>
    <w:rsid w:val="00A20653"/>
    <w:rsid w:val="00A2215C"/>
    <w:rsid w:val="00A22789"/>
    <w:rsid w:val="00A22CED"/>
    <w:rsid w:val="00A24283"/>
    <w:rsid w:val="00A26180"/>
    <w:rsid w:val="00A2647E"/>
    <w:rsid w:val="00A26B3B"/>
    <w:rsid w:val="00A26B91"/>
    <w:rsid w:val="00A26DC2"/>
    <w:rsid w:val="00A325B4"/>
    <w:rsid w:val="00A325C4"/>
    <w:rsid w:val="00A345F2"/>
    <w:rsid w:val="00A34699"/>
    <w:rsid w:val="00A3506B"/>
    <w:rsid w:val="00A36938"/>
    <w:rsid w:val="00A36C6A"/>
    <w:rsid w:val="00A37809"/>
    <w:rsid w:val="00A40098"/>
    <w:rsid w:val="00A41A77"/>
    <w:rsid w:val="00A425D9"/>
    <w:rsid w:val="00A4270B"/>
    <w:rsid w:val="00A42EB8"/>
    <w:rsid w:val="00A4309A"/>
    <w:rsid w:val="00A43242"/>
    <w:rsid w:val="00A4356F"/>
    <w:rsid w:val="00A457A4"/>
    <w:rsid w:val="00A50A88"/>
    <w:rsid w:val="00A52A07"/>
    <w:rsid w:val="00A52DB1"/>
    <w:rsid w:val="00A52F8A"/>
    <w:rsid w:val="00A545C7"/>
    <w:rsid w:val="00A5467A"/>
    <w:rsid w:val="00A55E69"/>
    <w:rsid w:val="00A56DA5"/>
    <w:rsid w:val="00A56FDA"/>
    <w:rsid w:val="00A60844"/>
    <w:rsid w:val="00A6152D"/>
    <w:rsid w:val="00A61908"/>
    <w:rsid w:val="00A630C4"/>
    <w:rsid w:val="00A63226"/>
    <w:rsid w:val="00A63A8D"/>
    <w:rsid w:val="00A64096"/>
    <w:rsid w:val="00A64578"/>
    <w:rsid w:val="00A65088"/>
    <w:rsid w:val="00A6555B"/>
    <w:rsid w:val="00A67D35"/>
    <w:rsid w:val="00A710ED"/>
    <w:rsid w:val="00A73346"/>
    <w:rsid w:val="00A74476"/>
    <w:rsid w:val="00A748BA"/>
    <w:rsid w:val="00A755E8"/>
    <w:rsid w:val="00A76721"/>
    <w:rsid w:val="00A769F5"/>
    <w:rsid w:val="00A7750F"/>
    <w:rsid w:val="00A80512"/>
    <w:rsid w:val="00A80575"/>
    <w:rsid w:val="00A8093F"/>
    <w:rsid w:val="00A80AA7"/>
    <w:rsid w:val="00A8155F"/>
    <w:rsid w:val="00A82AC2"/>
    <w:rsid w:val="00A84841"/>
    <w:rsid w:val="00A84B2B"/>
    <w:rsid w:val="00A84F78"/>
    <w:rsid w:val="00A853A7"/>
    <w:rsid w:val="00A8551F"/>
    <w:rsid w:val="00A855F8"/>
    <w:rsid w:val="00A87EA4"/>
    <w:rsid w:val="00A90483"/>
    <w:rsid w:val="00A91302"/>
    <w:rsid w:val="00A9144B"/>
    <w:rsid w:val="00A91673"/>
    <w:rsid w:val="00A92F4F"/>
    <w:rsid w:val="00A935FC"/>
    <w:rsid w:val="00A94A89"/>
    <w:rsid w:val="00A95584"/>
    <w:rsid w:val="00A95B35"/>
    <w:rsid w:val="00A95D93"/>
    <w:rsid w:val="00A9625E"/>
    <w:rsid w:val="00A9749F"/>
    <w:rsid w:val="00AA0D3F"/>
    <w:rsid w:val="00AA0DDA"/>
    <w:rsid w:val="00AA1DB9"/>
    <w:rsid w:val="00AA3C75"/>
    <w:rsid w:val="00AA4F06"/>
    <w:rsid w:val="00AA6233"/>
    <w:rsid w:val="00AA703E"/>
    <w:rsid w:val="00AA7644"/>
    <w:rsid w:val="00AB0C5A"/>
    <w:rsid w:val="00AB1A73"/>
    <w:rsid w:val="00AB3D45"/>
    <w:rsid w:val="00AB48ED"/>
    <w:rsid w:val="00AB5767"/>
    <w:rsid w:val="00AB6655"/>
    <w:rsid w:val="00AB6A70"/>
    <w:rsid w:val="00AC1205"/>
    <w:rsid w:val="00AC178F"/>
    <w:rsid w:val="00AC1CAF"/>
    <w:rsid w:val="00AC22A2"/>
    <w:rsid w:val="00AC3842"/>
    <w:rsid w:val="00AC401E"/>
    <w:rsid w:val="00AC44E7"/>
    <w:rsid w:val="00AC4501"/>
    <w:rsid w:val="00AC4E77"/>
    <w:rsid w:val="00AC7CFA"/>
    <w:rsid w:val="00AD65C5"/>
    <w:rsid w:val="00AD68FD"/>
    <w:rsid w:val="00AD75E0"/>
    <w:rsid w:val="00AD7B4E"/>
    <w:rsid w:val="00AE01F2"/>
    <w:rsid w:val="00AE091B"/>
    <w:rsid w:val="00AE0EF3"/>
    <w:rsid w:val="00AE0EF8"/>
    <w:rsid w:val="00AE11EE"/>
    <w:rsid w:val="00AE2057"/>
    <w:rsid w:val="00AE2326"/>
    <w:rsid w:val="00AE3A32"/>
    <w:rsid w:val="00AE4444"/>
    <w:rsid w:val="00AE4FA2"/>
    <w:rsid w:val="00AE569E"/>
    <w:rsid w:val="00AF0952"/>
    <w:rsid w:val="00AF09A5"/>
    <w:rsid w:val="00AF2AFF"/>
    <w:rsid w:val="00AF60B1"/>
    <w:rsid w:val="00AF7E18"/>
    <w:rsid w:val="00B00842"/>
    <w:rsid w:val="00B01FC4"/>
    <w:rsid w:val="00B03042"/>
    <w:rsid w:val="00B03E16"/>
    <w:rsid w:val="00B04067"/>
    <w:rsid w:val="00B045E8"/>
    <w:rsid w:val="00B0525D"/>
    <w:rsid w:val="00B055CC"/>
    <w:rsid w:val="00B05B29"/>
    <w:rsid w:val="00B067E2"/>
    <w:rsid w:val="00B069D9"/>
    <w:rsid w:val="00B06B26"/>
    <w:rsid w:val="00B06EAE"/>
    <w:rsid w:val="00B10ECB"/>
    <w:rsid w:val="00B126A2"/>
    <w:rsid w:val="00B12B3D"/>
    <w:rsid w:val="00B13700"/>
    <w:rsid w:val="00B13D27"/>
    <w:rsid w:val="00B13E99"/>
    <w:rsid w:val="00B15743"/>
    <w:rsid w:val="00B157BB"/>
    <w:rsid w:val="00B17689"/>
    <w:rsid w:val="00B2032E"/>
    <w:rsid w:val="00B20E88"/>
    <w:rsid w:val="00B21D9D"/>
    <w:rsid w:val="00B22062"/>
    <w:rsid w:val="00B2342E"/>
    <w:rsid w:val="00B2529E"/>
    <w:rsid w:val="00B25453"/>
    <w:rsid w:val="00B2607F"/>
    <w:rsid w:val="00B30AE0"/>
    <w:rsid w:val="00B31CFB"/>
    <w:rsid w:val="00B32AAC"/>
    <w:rsid w:val="00B33C2F"/>
    <w:rsid w:val="00B33E30"/>
    <w:rsid w:val="00B3544D"/>
    <w:rsid w:val="00B366A9"/>
    <w:rsid w:val="00B3748D"/>
    <w:rsid w:val="00B42C02"/>
    <w:rsid w:val="00B4363F"/>
    <w:rsid w:val="00B446E7"/>
    <w:rsid w:val="00B45ACA"/>
    <w:rsid w:val="00B476AD"/>
    <w:rsid w:val="00B47F01"/>
    <w:rsid w:val="00B50440"/>
    <w:rsid w:val="00B50D66"/>
    <w:rsid w:val="00B51C97"/>
    <w:rsid w:val="00B5217E"/>
    <w:rsid w:val="00B52691"/>
    <w:rsid w:val="00B54653"/>
    <w:rsid w:val="00B562EA"/>
    <w:rsid w:val="00B56D8B"/>
    <w:rsid w:val="00B5748B"/>
    <w:rsid w:val="00B57D29"/>
    <w:rsid w:val="00B6096F"/>
    <w:rsid w:val="00B6124C"/>
    <w:rsid w:val="00B612BB"/>
    <w:rsid w:val="00B61720"/>
    <w:rsid w:val="00B658A8"/>
    <w:rsid w:val="00B6609D"/>
    <w:rsid w:val="00B66509"/>
    <w:rsid w:val="00B6658F"/>
    <w:rsid w:val="00B66775"/>
    <w:rsid w:val="00B701F7"/>
    <w:rsid w:val="00B703E0"/>
    <w:rsid w:val="00B735ED"/>
    <w:rsid w:val="00B735FB"/>
    <w:rsid w:val="00B73614"/>
    <w:rsid w:val="00B74CE0"/>
    <w:rsid w:val="00B76701"/>
    <w:rsid w:val="00B76B99"/>
    <w:rsid w:val="00B77E8D"/>
    <w:rsid w:val="00B816FE"/>
    <w:rsid w:val="00B82FC2"/>
    <w:rsid w:val="00B837A4"/>
    <w:rsid w:val="00B843F1"/>
    <w:rsid w:val="00B84BEB"/>
    <w:rsid w:val="00B85593"/>
    <w:rsid w:val="00B86205"/>
    <w:rsid w:val="00B8668C"/>
    <w:rsid w:val="00B877C3"/>
    <w:rsid w:val="00B87A6B"/>
    <w:rsid w:val="00B913E7"/>
    <w:rsid w:val="00B917F6"/>
    <w:rsid w:val="00B91E68"/>
    <w:rsid w:val="00B9322C"/>
    <w:rsid w:val="00B9388C"/>
    <w:rsid w:val="00B93A8C"/>
    <w:rsid w:val="00B942C8"/>
    <w:rsid w:val="00B94486"/>
    <w:rsid w:val="00B9451E"/>
    <w:rsid w:val="00B956FB"/>
    <w:rsid w:val="00B96AD3"/>
    <w:rsid w:val="00B97520"/>
    <w:rsid w:val="00B979BA"/>
    <w:rsid w:val="00B97D0D"/>
    <w:rsid w:val="00B97F45"/>
    <w:rsid w:val="00BA0FB8"/>
    <w:rsid w:val="00BA1EEA"/>
    <w:rsid w:val="00BA21EA"/>
    <w:rsid w:val="00BA284C"/>
    <w:rsid w:val="00BA2C99"/>
    <w:rsid w:val="00BA2DF9"/>
    <w:rsid w:val="00BA36D4"/>
    <w:rsid w:val="00BA68D9"/>
    <w:rsid w:val="00BA6A0B"/>
    <w:rsid w:val="00BA720D"/>
    <w:rsid w:val="00BB077C"/>
    <w:rsid w:val="00BB0988"/>
    <w:rsid w:val="00BB0EAA"/>
    <w:rsid w:val="00BB125F"/>
    <w:rsid w:val="00BB16BE"/>
    <w:rsid w:val="00BB1A76"/>
    <w:rsid w:val="00BB357F"/>
    <w:rsid w:val="00BB3621"/>
    <w:rsid w:val="00BB3A58"/>
    <w:rsid w:val="00BB4DAF"/>
    <w:rsid w:val="00BB5FC9"/>
    <w:rsid w:val="00BB65DA"/>
    <w:rsid w:val="00BB6C23"/>
    <w:rsid w:val="00BC01B7"/>
    <w:rsid w:val="00BC0F26"/>
    <w:rsid w:val="00BC121A"/>
    <w:rsid w:val="00BC28B0"/>
    <w:rsid w:val="00BC3745"/>
    <w:rsid w:val="00BC3DA2"/>
    <w:rsid w:val="00BC3F0E"/>
    <w:rsid w:val="00BC4C8D"/>
    <w:rsid w:val="00BC5158"/>
    <w:rsid w:val="00BC690B"/>
    <w:rsid w:val="00BC7B7F"/>
    <w:rsid w:val="00BD1602"/>
    <w:rsid w:val="00BD2220"/>
    <w:rsid w:val="00BD247E"/>
    <w:rsid w:val="00BD4911"/>
    <w:rsid w:val="00BD5399"/>
    <w:rsid w:val="00BD55B0"/>
    <w:rsid w:val="00BD5E46"/>
    <w:rsid w:val="00BD668E"/>
    <w:rsid w:val="00BD69A1"/>
    <w:rsid w:val="00BD6AA5"/>
    <w:rsid w:val="00BD75B0"/>
    <w:rsid w:val="00BD766E"/>
    <w:rsid w:val="00BE0BDC"/>
    <w:rsid w:val="00BE0D8C"/>
    <w:rsid w:val="00BE1FBC"/>
    <w:rsid w:val="00BE2A55"/>
    <w:rsid w:val="00BE2B1E"/>
    <w:rsid w:val="00BE3867"/>
    <w:rsid w:val="00BE56F7"/>
    <w:rsid w:val="00BE7046"/>
    <w:rsid w:val="00BE748A"/>
    <w:rsid w:val="00BE7969"/>
    <w:rsid w:val="00BF04B4"/>
    <w:rsid w:val="00BF0AEE"/>
    <w:rsid w:val="00BF1AEB"/>
    <w:rsid w:val="00BF2AF0"/>
    <w:rsid w:val="00BF30EA"/>
    <w:rsid w:val="00BF3C84"/>
    <w:rsid w:val="00BF520E"/>
    <w:rsid w:val="00BF5F8D"/>
    <w:rsid w:val="00BF68E3"/>
    <w:rsid w:val="00BF6FEE"/>
    <w:rsid w:val="00BF7140"/>
    <w:rsid w:val="00BF74B3"/>
    <w:rsid w:val="00BF7D6F"/>
    <w:rsid w:val="00C02462"/>
    <w:rsid w:val="00C02C6E"/>
    <w:rsid w:val="00C02DCD"/>
    <w:rsid w:val="00C0323C"/>
    <w:rsid w:val="00C035A6"/>
    <w:rsid w:val="00C0425D"/>
    <w:rsid w:val="00C04E86"/>
    <w:rsid w:val="00C051BF"/>
    <w:rsid w:val="00C06385"/>
    <w:rsid w:val="00C07CD9"/>
    <w:rsid w:val="00C10489"/>
    <w:rsid w:val="00C1048E"/>
    <w:rsid w:val="00C1054B"/>
    <w:rsid w:val="00C10CE8"/>
    <w:rsid w:val="00C143AC"/>
    <w:rsid w:val="00C151DE"/>
    <w:rsid w:val="00C15A4D"/>
    <w:rsid w:val="00C16707"/>
    <w:rsid w:val="00C16BAB"/>
    <w:rsid w:val="00C17697"/>
    <w:rsid w:val="00C20AE4"/>
    <w:rsid w:val="00C20B7F"/>
    <w:rsid w:val="00C20E2C"/>
    <w:rsid w:val="00C233E5"/>
    <w:rsid w:val="00C2340D"/>
    <w:rsid w:val="00C244B5"/>
    <w:rsid w:val="00C24DAB"/>
    <w:rsid w:val="00C25C9D"/>
    <w:rsid w:val="00C264BE"/>
    <w:rsid w:val="00C27306"/>
    <w:rsid w:val="00C27458"/>
    <w:rsid w:val="00C27B1F"/>
    <w:rsid w:val="00C30400"/>
    <w:rsid w:val="00C306F7"/>
    <w:rsid w:val="00C30A1A"/>
    <w:rsid w:val="00C30C91"/>
    <w:rsid w:val="00C30E57"/>
    <w:rsid w:val="00C31B4F"/>
    <w:rsid w:val="00C343B1"/>
    <w:rsid w:val="00C348F3"/>
    <w:rsid w:val="00C35313"/>
    <w:rsid w:val="00C35D7A"/>
    <w:rsid w:val="00C363B8"/>
    <w:rsid w:val="00C40047"/>
    <w:rsid w:val="00C400BA"/>
    <w:rsid w:val="00C400D9"/>
    <w:rsid w:val="00C40100"/>
    <w:rsid w:val="00C413D7"/>
    <w:rsid w:val="00C41533"/>
    <w:rsid w:val="00C42326"/>
    <w:rsid w:val="00C42C03"/>
    <w:rsid w:val="00C43A5C"/>
    <w:rsid w:val="00C44407"/>
    <w:rsid w:val="00C44D9D"/>
    <w:rsid w:val="00C44E2C"/>
    <w:rsid w:val="00C472D4"/>
    <w:rsid w:val="00C50C5F"/>
    <w:rsid w:val="00C519A4"/>
    <w:rsid w:val="00C51F26"/>
    <w:rsid w:val="00C5286F"/>
    <w:rsid w:val="00C53FE3"/>
    <w:rsid w:val="00C5482F"/>
    <w:rsid w:val="00C54A26"/>
    <w:rsid w:val="00C57B2A"/>
    <w:rsid w:val="00C601AC"/>
    <w:rsid w:val="00C645A5"/>
    <w:rsid w:val="00C647E5"/>
    <w:rsid w:val="00C64EFC"/>
    <w:rsid w:val="00C65C73"/>
    <w:rsid w:val="00C6615C"/>
    <w:rsid w:val="00C66339"/>
    <w:rsid w:val="00C67B9D"/>
    <w:rsid w:val="00C73A94"/>
    <w:rsid w:val="00C74117"/>
    <w:rsid w:val="00C74FDF"/>
    <w:rsid w:val="00C75488"/>
    <w:rsid w:val="00C76D79"/>
    <w:rsid w:val="00C76DEE"/>
    <w:rsid w:val="00C774D7"/>
    <w:rsid w:val="00C77873"/>
    <w:rsid w:val="00C77D48"/>
    <w:rsid w:val="00C77DA1"/>
    <w:rsid w:val="00C803A2"/>
    <w:rsid w:val="00C8099E"/>
    <w:rsid w:val="00C80C19"/>
    <w:rsid w:val="00C839D3"/>
    <w:rsid w:val="00C85083"/>
    <w:rsid w:val="00C8546B"/>
    <w:rsid w:val="00C85FD4"/>
    <w:rsid w:val="00C86B7F"/>
    <w:rsid w:val="00C86F6D"/>
    <w:rsid w:val="00C91ACD"/>
    <w:rsid w:val="00C931A2"/>
    <w:rsid w:val="00C944BB"/>
    <w:rsid w:val="00C94578"/>
    <w:rsid w:val="00C963F8"/>
    <w:rsid w:val="00C9649E"/>
    <w:rsid w:val="00C969AF"/>
    <w:rsid w:val="00C96A2E"/>
    <w:rsid w:val="00C97BC4"/>
    <w:rsid w:val="00CA04BC"/>
    <w:rsid w:val="00CA1EB9"/>
    <w:rsid w:val="00CA27FB"/>
    <w:rsid w:val="00CA292B"/>
    <w:rsid w:val="00CA37F5"/>
    <w:rsid w:val="00CA3A21"/>
    <w:rsid w:val="00CA49D9"/>
    <w:rsid w:val="00CA535D"/>
    <w:rsid w:val="00CA6152"/>
    <w:rsid w:val="00CA6340"/>
    <w:rsid w:val="00CA70D4"/>
    <w:rsid w:val="00CA75C5"/>
    <w:rsid w:val="00CA7A6F"/>
    <w:rsid w:val="00CB0ABF"/>
    <w:rsid w:val="00CB1135"/>
    <w:rsid w:val="00CB1387"/>
    <w:rsid w:val="00CB2FC4"/>
    <w:rsid w:val="00CB321D"/>
    <w:rsid w:val="00CB380B"/>
    <w:rsid w:val="00CB4BD0"/>
    <w:rsid w:val="00CB5236"/>
    <w:rsid w:val="00CB7078"/>
    <w:rsid w:val="00CB7123"/>
    <w:rsid w:val="00CB73FD"/>
    <w:rsid w:val="00CC06C6"/>
    <w:rsid w:val="00CC1493"/>
    <w:rsid w:val="00CC14E7"/>
    <w:rsid w:val="00CC17E7"/>
    <w:rsid w:val="00CC211F"/>
    <w:rsid w:val="00CC48A7"/>
    <w:rsid w:val="00CC48E3"/>
    <w:rsid w:val="00CC5191"/>
    <w:rsid w:val="00CC5826"/>
    <w:rsid w:val="00CC702E"/>
    <w:rsid w:val="00CC795A"/>
    <w:rsid w:val="00CD062C"/>
    <w:rsid w:val="00CD0B36"/>
    <w:rsid w:val="00CD11F1"/>
    <w:rsid w:val="00CD1E8E"/>
    <w:rsid w:val="00CD2BC9"/>
    <w:rsid w:val="00CD2D5D"/>
    <w:rsid w:val="00CD2F49"/>
    <w:rsid w:val="00CD3E0E"/>
    <w:rsid w:val="00CD5053"/>
    <w:rsid w:val="00CD5497"/>
    <w:rsid w:val="00CD5F7D"/>
    <w:rsid w:val="00CD7514"/>
    <w:rsid w:val="00CE027A"/>
    <w:rsid w:val="00CE24C7"/>
    <w:rsid w:val="00CE31F8"/>
    <w:rsid w:val="00CE3444"/>
    <w:rsid w:val="00CE47AA"/>
    <w:rsid w:val="00CE4E9C"/>
    <w:rsid w:val="00CE5729"/>
    <w:rsid w:val="00CE65B0"/>
    <w:rsid w:val="00CE72C7"/>
    <w:rsid w:val="00CE76D8"/>
    <w:rsid w:val="00CE77FE"/>
    <w:rsid w:val="00CE7BC5"/>
    <w:rsid w:val="00CE7D34"/>
    <w:rsid w:val="00CF0A7E"/>
    <w:rsid w:val="00CF0E31"/>
    <w:rsid w:val="00CF2221"/>
    <w:rsid w:val="00CF260D"/>
    <w:rsid w:val="00CF35D0"/>
    <w:rsid w:val="00CF3BD2"/>
    <w:rsid w:val="00CF4940"/>
    <w:rsid w:val="00CF55F6"/>
    <w:rsid w:val="00CF6367"/>
    <w:rsid w:val="00CF6568"/>
    <w:rsid w:val="00CF7EA3"/>
    <w:rsid w:val="00D00DEE"/>
    <w:rsid w:val="00D01307"/>
    <w:rsid w:val="00D01572"/>
    <w:rsid w:val="00D02ACA"/>
    <w:rsid w:val="00D02F84"/>
    <w:rsid w:val="00D03076"/>
    <w:rsid w:val="00D0344F"/>
    <w:rsid w:val="00D03C48"/>
    <w:rsid w:val="00D03EAE"/>
    <w:rsid w:val="00D040DC"/>
    <w:rsid w:val="00D0776E"/>
    <w:rsid w:val="00D12B8E"/>
    <w:rsid w:val="00D12BBE"/>
    <w:rsid w:val="00D12C37"/>
    <w:rsid w:val="00D13A64"/>
    <w:rsid w:val="00D14479"/>
    <w:rsid w:val="00D1483E"/>
    <w:rsid w:val="00D14994"/>
    <w:rsid w:val="00D14CAB"/>
    <w:rsid w:val="00D16A12"/>
    <w:rsid w:val="00D1718B"/>
    <w:rsid w:val="00D2035B"/>
    <w:rsid w:val="00D22869"/>
    <w:rsid w:val="00D22EA6"/>
    <w:rsid w:val="00D23342"/>
    <w:rsid w:val="00D245A7"/>
    <w:rsid w:val="00D25D6A"/>
    <w:rsid w:val="00D25F97"/>
    <w:rsid w:val="00D2709F"/>
    <w:rsid w:val="00D275DB"/>
    <w:rsid w:val="00D27D88"/>
    <w:rsid w:val="00D35469"/>
    <w:rsid w:val="00D36051"/>
    <w:rsid w:val="00D36CA9"/>
    <w:rsid w:val="00D371A8"/>
    <w:rsid w:val="00D37825"/>
    <w:rsid w:val="00D37A55"/>
    <w:rsid w:val="00D419C7"/>
    <w:rsid w:val="00D446D4"/>
    <w:rsid w:val="00D44A1A"/>
    <w:rsid w:val="00D460AE"/>
    <w:rsid w:val="00D465F2"/>
    <w:rsid w:val="00D4710A"/>
    <w:rsid w:val="00D47A9A"/>
    <w:rsid w:val="00D51C05"/>
    <w:rsid w:val="00D52D85"/>
    <w:rsid w:val="00D5425B"/>
    <w:rsid w:val="00D5457A"/>
    <w:rsid w:val="00D558DF"/>
    <w:rsid w:val="00D55AE7"/>
    <w:rsid w:val="00D55C1B"/>
    <w:rsid w:val="00D56151"/>
    <w:rsid w:val="00D56271"/>
    <w:rsid w:val="00D565E5"/>
    <w:rsid w:val="00D57D59"/>
    <w:rsid w:val="00D62118"/>
    <w:rsid w:val="00D62E03"/>
    <w:rsid w:val="00D63B33"/>
    <w:rsid w:val="00D644ED"/>
    <w:rsid w:val="00D65C76"/>
    <w:rsid w:val="00D66D44"/>
    <w:rsid w:val="00D67BF2"/>
    <w:rsid w:val="00D70F3C"/>
    <w:rsid w:val="00D7189E"/>
    <w:rsid w:val="00D724B2"/>
    <w:rsid w:val="00D72D96"/>
    <w:rsid w:val="00D73612"/>
    <w:rsid w:val="00D74DB4"/>
    <w:rsid w:val="00D76529"/>
    <w:rsid w:val="00D76584"/>
    <w:rsid w:val="00D76A90"/>
    <w:rsid w:val="00D8068F"/>
    <w:rsid w:val="00D80A6A"/>
    <w:rsid w:val="00D80B51"/>
    <w:rsid w:val="00D81465"/>
    <w:rsid w:val="00D81A18"/>
    <w:rsid w:val="00D82DE9"/>
    <w:rsid w:val="00D8315B"/>
    <w:rsid w:val="00D83F63"/>
    <w:rsid w:val="00D843A0"/>
    <w:rsid w:val="00D848EF"/>
    <w:rsid w:val="00D84B03"/>
    <w:rsid w:val="00D84DC3"/>
    <w:rsid w:val="00D866B6"/>
    <w:rsid w:val="00D9246A"/>
    <w:rsid w:val="00D9429C"/>
    <w:rsid w:val="00D94389"/>
    <w:rsid w:val="00D95049"/>
    <w:rsid w:val="00D95391"/>
    <w:rsid w:val="00D956FC"/>
    <w:rsid w:val="00D97B9A"/>
    <w:rsid w:val="00D97E5C"/>
    <w:rsid w:val="00DA1339"/>
    <w:rsid w:val="00DA2132"/>
    <w:rsid w:val="00DA2227"/>
    <w:rsid w:val="00DA233F"/>
    <w:rsid w:val="00DA3A01"/>
    <w:rsid w:val="00DA4FD4"/>
    <w:rsid w:val="00DA5CB2"/>
    <w:rsid w:val="00DA6AE5"/>
    <w:rsid w:val="00DA6B2C"/>
    <w:rsid w:val="00DA6C29"/>
    <w:rsid w:val="00DA75B1"/>
    <w:rsid w:val="00DA7A16"/>
    <w:rsid w:val="00DA7BC9"/>
    <w:rsid w:val="00DA7CA1"/>
    <w:rsid w:val="00DA7ED1"/>
    <w:rsid w:val="00DB12EC"/>
    <w:rsid w:val="00DB2C1F"/>
    <w:rsid w:val="00DB39B2"/>
    <w:rsid w:val="00DB3F91"/>
    <w:rsid w:val="00DB49D2"/>
    <w:rsid w:val="00DB4CA1"/>
    <w:rsid w:val="00DB569D"/>
    <w:rsid w:val="00DB6021"/>
    <w:rsid w:val="00DB6903"/>
    <w:rsid w:val="00DC17E0"/>
    <w:rsid w:val="00DC2AAF"/>
    <w:rsid w:val="00DC56A4"/>
    <w:rsid w:val="00DC69CF"/>
    <w:rsid w:val="00DC6E90"/>
    <w:rsid w:val="00DD20E2"/>
    <w:rsid w:val="00DD2D4B"/>
    <w:rsid w:val="00DD4959"/>
    <w:rsid w:val="00DD4BA6"/>
    <w:rsid w:val="00DD583C"/>
    <w:rsid w:val="00DD67BB"/>
    <w:rsid w:val="00DD71EA"/>
    <w:rsid w:val="00DD7E59"/>
    <w:rsid w:val="00DE06A9"/>
    <w:rsid w:val="00DE2233"/>
    <w:rsid w:val="00DE29CB"/>
    <w:rsid w:val="00DE2EFF"/>
    <w:rsid w:val="00DE3085"/>
    <w:rsid w:val="00DE36E4"/>
    <w:rsid w:val="00DE648A"/>
    <w:rsid w:val="00DE7770"/>
    <w:rsid w:val="00DE7D69"/>
    <w:rsid w:val="00DF4F97"/>
    <w:rsid w:val="00DF53B8"/>
    <w:rsid w:val="00DF5534"/>
    <w:rsid w:val="00DF568A"/>
    <w:rsid w:val="00DF5A60"/>
    <w:rsid w:val="00DF6634"/>
    <w:rsid w:val="00DF69BD"/>
    <w:rsid w:val="00DF7B7B"/>
    <w:rsid w:val="00E00064"/>
    <w:rsid w:val="00E0006B"/>
    <w:rsid w:val="00E00140"/>
    <w:rsid w:val="00E01571"/>
    <w:rsid w:val="00E01A56"/>
    <w:rsid w:val="00E01A8A"/>
    <w:rsid w:val="00E01ECE"/>
    <w:rsid w:val="00E01F66"/>
    <w:rsid w:val="00E02A1C"/>
    <w:rsid w:val="00E03187"/>
    <w:rsid w:val="00E03E32"/>
    <w:rsid w:val="00E04293"/>
    <w:rsid w:val="00E04950"/>
    <w:rsid w:val="00E04D00"/>
    <w:rsid w:val="00E0511C"/>
    <w:rsid w:val="00E059B3"/>
    <w:rsid w:val="00E062B7"/>
    <w:rsid w:val="00E067D8"/>
    <w:rsid w:val="00E111F2"/>
    <w:rsid w:val="00E12CE4"/>
    <w:rsid w:val="00E12F8C"/>
    <w:rsid w:val="00E13257"/>
    <w:rsid w:val="00E13D2B"/>
    <w:rsid w:val="00E141D2"/>
    <w:rsid w:val="00E155DE"/>
    <w:rsid w:val="00E159C3"/>
    <w:rsid w:val="00E15A63"/>
    <w:rsid w:val="00E15E89"/>
    <w:rsid w:val="00E170C0"/>
    <w:rsid w:val="00E178FB"/>
    <w:rsid w:val="00E2034B"/>
    <w:rsid w:val="00E207EB"/>
    <w:rsid w:val="00E21D81"/>
    <w:rsid w:val="00E21FC3"/>
    <w:rsid w:val="00E2285F"/>
    <w:rsid w:val="00E233E0"/>
    <w:rsid w:val="00E24717"/>
    <w:rsid w:val="00E24922"/>
    <w:rsid w:val="00E255D6"/>
    <w:rsid w:val="00E25658"/>
    <w:rsid w:val="00E25FF7"/>
    <w:rsid w:val="00E26CDA"/>
    <w:rsid w:val="00E2798A"/>
    <w:rsid w:val="00E327E3"/>
    <w:rsid w:val="00E32CED"/>
    <w:rsid w:val="00E346EF"/>
    <w:rsid w:val="00E353A8"/>
    <w:rsid w:val="00E36E64"/>
    <w:rsid w:val="00E3787E"/>
    <w:rsid w:val="00E400CB"/>
    <w:rsid w:val="00E401ED"/>
    <w:rsid w:val="00E409A0"/>
    <w:rsid w:val="00E414A5"/>
    <w:rsid w:val="00E416DA"/>
    <w:rsid w:val="00E42546"/>
    <w:rsid w:val="00E42C92"/>
    <w:rsid w:val="00E42F0F"/>
    <w:rsid w:val="00E44880"/>
    <w:rsid w:val="00E45A83"/>
    <w:rsid w:val="00E46305"/>
    <w:rsid w:val="00E463C4"/>
    <w:rsid w:val="00E46B6D"/>
    <w:rsid w:val="00E46D1F"/>
    <w:rsid w:val="00E47AC5"/>
    <w:rsid w:val="00E5025E"/>
    <w:rsid w:val="00E51191"/>
    <w:rsid w:val="00E535A8"/>
    <w:rsid w:val="00E539C2"/>
    <w:rsid w:val="00E53E84"/>
    <w:rsid w:val="00E540D5"/>
    <w:rsid w:val="00E5416E"/>
    <w:rsid w:val="00E546BB"/>
    <w:rsid w:val="00E553C2"/>
    <w:rsid w:val="00E55B78"/>
    <w:rsid w:val="00E5792F"/>
    <w:rsid w:val="00E57E27"/>
    <w:rsid w:val="00E60148"/>
    <w:rsid w:val="00E62809"/>
    <w:rsid w:val="00E6301A"/>
    <w:rsid w:val="00E631B7"/>
    <w:rsid w:val="00E633C6"/>
    <w:rsid w:val="00E63719"/>
    <w:rsid w:val="00E638BA"/>
    <w:rsid w:val="00E64067"/>
    <w:rsid w:val="00E64BA7"/>
    <w:rsid w:val="00E65A3D"/>
    <w:rsid w:val="00E7038C"/>
    <w:rsid w:val="00E7100A"/>
    <w:rsid w:val="00E71143"/>
    <w:rsid w:val="00E71C82"/>
    <w:rsid w:val="00E7221E"/>
    <w:rsid w:val="00E7288A"/>
    <w:rsid w:val="00E74571"/>
    <w:rsid w:val="00E75360"/>
    <w:rsid w:val="00E75517"/>
    <w:rsid w:val="00E75E3B"/>
    <w:rsid w:val="00E77F05"/>
    <w:rsid w:val="00E80EB2"/>
    <w:rsid w:val="00E81399"/>
    <w:rsid w:val="00E8182F"/>
    <w:rsid w:val="00E82F0E"/>
    <w:rsid w:val="00E83353"/>
    <w:rsid w:val="00E8347D"/>
    <w:rsid w:val="00E83E9B"/>
    <w:rsid w:val="00E840BE"/>
    <w:rsid w:val="00E851FD"/>
    <w:rsid w:val="00E85D3F"/>
    <w:rsid w:val="00E85F97"/>
    <w:rsid w:val="00E86685"/>
    <w:rsid w:val="00E86D93"/>
    <w:rsid w:val="00E90118"/>
    <w:rsid w:val="00E90A33"/>
    <w:rsid w:val="00E92CF1"/>
    <w:rsid w:val="00E95104"/>
    <w:rsid w:val="00E95B59"/>
    <w:rsid w:val="00E95E81"/>
    <w:rsid w:val="00E95EED"/>
    <w:rsid w:val="00E9621B"/>
    <w:rsid w:val="00E9685E"/>
    <w:rsid w:val="00EA072B"/>
    <w:rsid w:val="00EA0CE8"/>
    <w:rsid w:val="00EA1562"/>
    <w:rsid w:val="00EA212C"/>
    <w:rsid w:val="00EA33F7"/>
    <w:rsid w:val="00EA38A6"/>
    <w:rsid w:val="00EA42E5"/>
    <w:rsid w:val="00EA50FA"/>
    <w:rsid w:val="00EA5B6D"/>
    <w:rsid w:val="00EA713D"/>
    <w:rsid w:val="00EB032C"/>
    <w:rsid w:val="00EB04D5"/>
    <w:rsid w:val="00EB29DC"/>
    <w:rsid w:val="00EB2AC6"/>
    <w:rsid w:val="00EB49F1"/>
    <w:rsid w:val="00EB5268"/>
    <w:rsid w:val="00EB6084"/>
    <w:rsid w:val="00EB67AD"/>
    <w:rsid w:val="00EC1A23"/>
    <w:rsid w:val="00EC2865"/>
    <w:rsid w:val="00EC2F3A"/>
    <w:rsid w:val="00EC3C11"/>
    <w:rsid w:val="00EC3F0A"/>
    <w:rsid w:val="00EC4242"/>
    <w:rsid w:val="00EC4738"/>
    <w:rsid w:val="00EC50A5"/>
    <w:rsid w:val="00EC576E"/>
    <w:rsid w:val="00EC58B2"/>
    <w:rsid w:val="00EC6B7C"/>
    <w:rsid w:val="00EC7A6F"/>
    <w:rsid w:val="00EC7B6F"/>
    <w:rsid w:val="00ED0012"/>
    <w:rsid w:val="00ED0659"/>
    <w:rsid w:val="00ED0D74"/>
    <w:rsid w:val="00ED2517"/>
    <w:rsid w:val="00ED44AC"/>
    <w:rsid w:val="00ED528F"/>
    <w:rsid w:val="00ED5510"/>
    <w:rsid w:val="00ED5654"/>
    <w:rsid w:val="00ED73D8"/>
    <w:rsid w:val="00ED7E61"/>
    <w:rsid w:val="00EE0940"/>
    <w:rsid w:val="00EE250F"/>
    <w:rsid w:val="00EE3E9D"/>
    <w:rsid w:val="00EE4908"/>
    <w:rsid w:val="00EE6A45"/>
    <w:rsid w:val="00EF0334"/>
    <w:rsid w:val="00EF096A"/>
    <w:rsid w:val="00EF0DA1"/>
    <w:rsid w:val="00EF1194"/>
    <w:rsid w:val="00EF1D1E"/>
    <w:rsid w:val="00EF220C"/>
    <w:rsid w:val="00EF2A43"/>
    <w:rsid w:val="00EF33B6"/>
    <w:rsid w:val="00EF3481"/>
    <w:rsid w:val="00EF351F"/>
    <w:rsid w:val="00EF37B5"/>
    <w:rsid w:val="00EF3F19"/>
    <w:rsid w:val="00EF3FD6"/>
    <w:rsid w:val="00EF431A"/>
    <w:rsid w:val="00EF4AA8"/>
    <w:rsid w:val="00EF51FC"/>
    <w:rsid w:val="00EF5CFB"/>
    <w:rsid w:val="00EF5EE9"/>
    <w:rsid w:val="00EF737F"/>
    <w:rsid w:val="00EF7A40"/>
    <w:rsid w:val="00EF7E86"/>
    <w:rsid w:val="00F00682"/>
    <w:rsid w:val="00F02C70"/>
    <w:rsid w:val="00F04130"/>
    <w:rsid w:val="00F07328"/>
    <w:rsid w:val="00F07D53"/>
    <w:rsid w:val="00F10A8F"/>
    <w:rsid w:val="00F11310"/>
    <w:rsid w:val="00F1277B"/>
    <w:rsid w:val="00F1300C"/>
    <w:rsid w:val="00F13B95"/>
    <w:rsid w:val="00F13FBC"/>
    <w:rsid w:val="00F14B49"/>
    <w:rsid w:val="00F1798E"/>
    <w:rsid w:val="00F2145C"/>
    <w:rsid w:val="00F21BB4"/>
    <w:rsid w:val="00F21E95"/>
    <w:rsid w:val="00F2241B"/>
    <w:rsid w:val="00F23A6D"/>
    <w:rsid w:val="00F2427F"/>
    <w:rsid w:val="00F24819"/>
    <w:rsid w:val="00F2550A"/>
    <w:rsid w:val="00F26048"/>
    <w:rsid w:val="00F26106"/>
    <w:rsid w:val="00F2726E"/>
    <w:rsid w:val="00F30FE7"/>
    <w:rsid w:val="00F31887"/>
    <w:rsid w:val="00F32AE0"/>
    <w:rsid w:val="00F32B21"/>
    <w:rsid w:val="00F33DD9"/>
    <w:rsid w:val="00F355EA"/>
    <w:rsid w:val="00F36816"/>
    <w:rsid w:val="00F36951"/>
    <w:rsid w:val="00F36BA9"/>
    <w:rsid w:val="00F379EC"/>
    <w:rsid w:val="00F4039B"/>
    <w:rsid w:val="00F4125F"/>
    <w:rsid w:val="00F415D1"/>
    <w:rsid w:val="00F417FC"/>
    <w:rsid w:val="00F41998"/>
    <w:rsid w:val="00F43E67"/>
    <w:rsid w:val="00F443E5"/>
    <w:rsid w:val="00F4444B"/>
    <w:rsid w:val="00F44535"/>
    <w:rsid w:val="00F45AA6"/>
    <w:rsid w:val="00F45F5C"/>
    <w:rsid w:val="00F4793F"/>
    <w:rsid w:val="00F47AA5"/>
    <w:rsid w:val="00F50560"/>
    <w:rsid w:val="00F50AAD"/>
    <w:rsid w:val="00F531F7"/>
    <w:rsid w:val="00F53653"/>
    <w:rsid w:val="00F53B56"/>
    <w:rsid w:val="00F54F29"/>
    <w:rsid w:val="00F563C4"/>
    <w:rsid w:val="00F56A7E"/>
    <w:rsid w:val="00F57429"/>
    <w:rsid w:val="00F60A2E"/>
    <w:rsid w:val="00F60D68"/>
    <w:rsid w:val="00F615F5"/>
    <w:rsid w:val="00F61F8E"/>
    <w:rsid w:val="00F6270F"/>
    <w:rsid w:val="00F6299F"/>
    <w:rsid w:val="00F62C8F"/>
    <w:rsid w:val="00F64842"/>
    <w:rsid w:val="00F65625"/>
    <w:rsid w:val="00F65F85"/>
    <w:rsid w:val="00F66B17"/>
    <w:rsid w:val="00F66BB0"/>
    <w:rsid w:val="00F66D94"/>
    <w:rsid w:val="00F7049B"/>
    <w:rsid w:val="00F704D0"/>
    <w:rsid w:val="00F708DF"/>
    <w:rsid w:val="00F7091A"/>
    <w:rsid w:val="00F70A83"/>
    <w:rsid w:val="00F71623"/>
    <w:rsid w:val="00F73E30"/>
    <w:rsid w:val="00F75246"/>
    <w:rsid w:val="00F75316"/>
    <w:rsid w:val="00F7534E"/>
    <w:rsid w:val="00F76C1C"/>
    <w:rsid w:val="00F80117"/>
    <w:rsid w:val="00F82118"/>
    <w:rsid w:val="00F82719"/>
    <w:rsid w:val="00F829EA"/>
    <w:rsid w:val="00F83331"/>
    <w:rsid w:val="00F83D40"/>
    <w:rsid w:val="00F83D75"/>
    <w:rsid w:val="00F84F4B"/>
    <w:rsid w:val="00F86030"/>
    <w:rsid w:val="00F864A8"/>
    <w:rsid w:val="00F86E94"/>
    <w:rsid w:val="00F92E39"/>
    <w:rsid w:val="00F9424A"/>
    <w:rsid w:val="00F96136"/>
    <w:rsid w:val="00F96548"/>
    <w:rsid w:val="00F97344"/>
    <w:rsid w:val="00F973D7"/>
    <w:rsid w:val="00F97475"/>
    <w:rsid w:val="00F97B17"/>
    <w:rsid w:val="00F97E2B"/>
    <w:rsid w:val="00FA0620"/>
    <w:rsid w:val="00FA0FD6"/>
    <w:rsid w:val="00FA15D8"/>
    <w:rsid w:val="00FA1779"/>
    <w:rsid w:val="00FA2634"/>
    <w:rsid w:val="00FA6198"/>
    <w:rsid w:val="00FA67F4"/>
    <w:rsid w:val="00FA7811"/>
    <w:rsid w:val="00FB04DE"/>
    <w:rsid w:val="00FB055E"/>
    <w:rsid w:val="00FB0C19"/>
    <w:rsid w:val="00FB1E24"/>
    <w:rsid w:val="00FB2753"/>
    <w:rsid w:val="00FB2F33"/>
    <w:rsid w:val="00FB30C0"/>
    <w:rsid w:val="00FB3BE1"/>
    <w:rsid w:val="00FB3FFB"/>
    <w:rsid w:val="00FB4C25"/>
    <w:rsid w:val="00FB5C8B"/>
    <w:rsid w:val="00FB68A0"/>
    <w:rsid w:val="00FB764F"/>
    <w:rsid w:val="00FB7819"/>
    <w:rsid w:val="00FC33E4"/>
    <w:rsid w:val="00FC4D0D"/>
    <w:rsid w:val="00FC5257"/>
    <w:rsid w:val="00FC5AA4"/>
    <w:rsid w:val="00FC67FA"/>
    <w:rsid w:val="00FC6AC1"/>
    <w:rsid w:val="00FC72E1"/>
    <w:rsid w:val="00FC7589"/>
    <w:rsid w:val="00FC7CD9"/>
    <w:rsid w:val="00FC7DBA"/>
    <w:rsid w:val="00FC7F33"/>
    <w:rsid w:val="00FD0CE9"/>
    <w:rsid w:val="00FD1923"/>
    <w:rsid w:val="00FD21F9"/>
    <w:rsid w:val="00FD3788"/>
    <w:rsid w:val="00FD3B74"/>
    <w:rsid w:val="00FD4A4C"/>
    <w:rsid w:val="00FD4D54"/>
    <w:rsid w:val="00FD5444"/>
    <w:rsid w:val="00FD59B5"/>
    <w:rsid w:val="00FD69BF"/>
    <w:rsid w:val="00FD6D26"/>
    <w:rsid w:val="00FE1588"/>
    <w:rsid w:val="00FE2217"/>
    <w:rsid w:val="00FE4DA5"/>
    <w:rsid w:val="00FE562B"/>
    <w:rsid w:val="00FE5FA5"/>
    <w:rsid w:val="00FE64D8"/>
    <w:rsid w:val="00FF1E5F"/>
    <w:rsid w:val="00FF2E65"/>
    <w:rsid w:val="00FF4236"/>
    <w:rsid w:val="00FF47B9"/>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93D4153"/>
  <w15:docId w15:val="{1B9EC08A-DC04-4678-B5F1-9694C974F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customStyle="1" w:styleId="NichtaufgelsteErwhnung3">
    <w:name w:val="Nicht aufgelöste Erwähnung3"/>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ED0012"/>
    <w:rPr>
      <w:sz w:val="16"/>
      <w:szCs w:val="16"/>
    </w:rPr>
  </w:style>
  <w:style w:type="paragraph" w:styleId="Commentaire">
    <w:name w:val="annotation text"/>
    <w:basedOn w:val="Normal"/>
    <w:link w:val="CommentaireCar"/>
    <w:uiPriority w:val="99"/>
    <w:unhideWhenUsed/>
    <w:rsid w:val="00ED0012"/>
    <w:pPr>
      <w:spacing w:line="240" w:lineRule="auto"/>
    </w:pPr>
    <w:rPr>
      <w:sz w:val="20"/>
      <w:szCs w:val="20"/>
    </w:rPr>
  </w:style>
  <w:style w:type="character" w:customStyle="1" w:styleId="CommentaireCar">
    <w:name w:val="Commentaire Car"/>
    <w:basedOn w:val="Policepardfaut"/>
    <w:link w:val="Commentaire"/>
    <w:uiPriority w:val="99"/>
    <w:rsid w:val="00ED0012"/>
    <w:rPr>
      <w:sz w:val="20"/>
      <w:szCs w:val="20"/>
      <w:lang w:val="en-GB"/>
    </w:rPr>
  </w:style>
  <w:style w:type="paragraph" w:styleId="Objetducommentaire">
    <w:name w:val="annotation subject"/>
    <w:basedOn w:val="Commentaire"/>
    <w:next w:val="Commentaire"/>
    <w:link w:val="ObjetducommentaireCar"/>
    <w:uiPriority w:val="99"/>
    <w:semiHidden/>
    <w:unhideWhenUsed/>
    <w:rsid w:val="00ED0012"/>
    <w:rPr>
      <w:b/>
      <w:bCs/>
    </w:rPr>
  </w:style>
  <w:style w:type="character" w:customStyle="1" w:styleId="ObjetducommentaireCar">
    <w:name w:val="Objet du commentaire Car"/>
    <w:basedOn w:val="CommentaireCar"/>
    <w:link w:val="Objetducommentaire"/>
    <w:uiPriority w:val="99"/>
    <w:semiHidden/>
    <w:rsid w:val="00ED0012"/>
    <w:rPr>
      <w:b/>
      <w:bCs/>
      <w:sz w:val="20"/>
      <w:szCs w:val="20"/>
      <w:lang w:val="en-GB"/>
    </w:rPr>
  </w:style>
  <w:style w:type="paragraph" w:styleId="Rvision">
    <w:name w:val="Revision"/>
    <w:hidden/>
    <w:uiPriority w:val="99"/>
    <w:semiHidden/>
    <w:rsid w:val="00ED0012"/>
    <w:pPr>
      <w:spacing w:after="0" w:line="240" w:lineRule="auto"/>
    </w:pPr>
    <w:rPr>
      <w:sz w:val="18"/>
      <w:lang w:val="en-GB"/>
    </w:rPr>
  </w:style>
  <w:style w:type="character" w:customStyle="1" w:styleId="cf01">
    <w:name w:val="cf01"/>
    <w:basedOn w:val="Policepardfaut"/>
    <w:rsid w:val="00F1277B"/>
    <w:rPr>
      <w:rFonts w:ascii="Segoe UI" w:hAnsi="Segoe UI" w:cs="Segoe UI" w:hint="default"/>
      <w:sz w:val="18"/>
      <w:szCs w:val="18"/>
    </w:rPr>
  </w:style>
  <w:style w:type="character" w:customStyle="1" w:styleId="NichtaufgelsteErwhnung4">
    <w:name w:val="Nicht aufgelöste Erwähnung4"/>
    <w:basedOn w:val="Policepardfaut"/>
    <w:uiPriority w:val="99"/>
    <w:semiHidden/>
    <w:unhideWhenUsed/>
    <w:rsid w:val="0054474E"/>
    <w:rPr>
      <w:color w:val="605E5C"/>
      <w:shd w:val="clear" w:color="auto" w:fill="E1DFDD"/>
    </w:rPr>
  </w:style>
  <w:style w:type="character" w:customStyle="1" w:styleId="NichtaufgelsteErwhnung5">
    <w:name w:val="Nicht aufgelöste Erwähnung5"/>
    <w:basedOn w:val="Policepardfaut"/>
    <w:uiPriority w:val="99"/>
    <w:semiHidden/>
    <w:unhideWhenUsed/>
    <w:rsid w:val="004E11D0"/>
    <w:rPr>
      <w:color w:val="605E5C"/>
      <w:shd w:val="clear" w:color="auto" w:fill="E1DFDD"/>
    </w:rPr>
  </w:style>
  <w:style w:type="character" w:customStyle="1" w:styleId="NichtaufgelsteErwhnung6">
    <w:name w:val="Nicht aufgelöste Erwähnung6"/>
    <w:basedOn w:val="Policepardfaut"/>
    <w:uiPriority w:val="99"/>
    <w:semiHidden/>
    <w:unhideWhenUsed/>
    <w:rsid w:val="00367D9D"/>
    <w:rPr>
      <w:color w:val="605E5C"/>
      <w:shd w:val="clear" w:color="auto" w:fill="E1DFDD"/>
    </w:rPr>
  </w:style>
  <w:style w:type="character" w:styleId="Mentionnonrsolue">
    <w:name w:val="Unresolved Mention"/>
    <w:basedOn w:val="Policepardfaut"/>
    <w:uiPriority w:val="99"/>
    <w:semiHidden/>
    <w:unhideWhenUsed/>
    <w:rsid w:val="00767B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0075">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0689103">
      <w:bodyDiv w:val="1"/>
      <w:marLeft w:val="0"/>
      <w:marRight w:val="0"/>
      <w:marTop w:val="0"/>
      <w:marBottom w:val="0"/>
      <w:divBdr>
        <w:top w:val="none" w:sz="0" w:space="0" w:color="auto"/>
        <w:left w:val="none" w:sz="0" w:space="0" w:color="auto"/>
        <w:bottom w:val="none" w:sz="0" w:space="0" w:color="auto"/>
        <w:right w:val="none" w:sz="0" w:space="0" w:color="auto"/>
      </w:divBdr>
      <w:divsChild>
        <w:div w:id="1535926853">
          <w:marLeft w:val="0"/>
          <w:marRight w:val="0"/>
          <w:marTop w:val="0"/>
          <w:marBottom w:val="15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04223633">
      <w:bodyDiv w:val="1"/>
      <w:marLeft w:val="0"/>
      <w:marRight w:val="0"/>
      <w:marTop w:val="0"/>
      <w:marBottom w:val="0"/>
      <w:divBdr>
        <w:top w:val="none" w:sz="0" w:space="0" w:color="auto"/>
        <w:left w:val="none" w:sz="0" w:space="0" w:color="auto"/>
        <w:bottom w:val="none" w:sz="0" w:space="0" w:color="auto"/>
        <w:right w:val="none" w:sz="0" w:space="0" w:color="auto"/>
      </w:divBdr>
      <w:divsChild>
        <w:div w:id="199633853">
          <w:marLeft w:val="0"/>
          <w:marRight w:val="0"/>
          <w:marTop w:val="0"/>
          <w:marBottom w:val="150"/>
          <w:divBdr>
            <w:top w:val="none" w:sz="0" w:space="0" w:color="auto"/>
            <w:left w:val="none" w:sz="0" w:space="0" w:color="auto"/>
            <w:bottom w:val="none" w:sz="0" w:space="0" w:color="auto"/>
            <w:right w:val="none" w:sz="0" w:space="0" w:color="auto"/>
          </w:divBdr>
        </w:div>
      </w:divsChild>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57445700">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80942721">
      <w:bodyDiv w:val="1"/>
      <w:marLeft w:val="0"/>
      <w:marRight w:val="0"/>
      <w:marTop w:val="0"/>
      <w:marBottom w:val="0"/>
      <w:divBdr>
        <w:top w:val="none" w:sz="0" w:space="0" w:color="auto"/>
        <w:left w:val="none" w:sz="0" w:space="0" w:color="auto"/>
        <w:bottom w:val="none" w:sz="0" w:space="0" w:color="auto"/>
        <w:right w:val="none" w:sz="0" w:space="0" w:color="auto"/>
      </w:divBdr>
      <w:divsChild>
        <w:div w:id="1019817677">
          <w:marLeft w:val="0"/>
          <w:marRight w:val="0"/>
          <w:marTop w:val="0"/>
          <w:marBottom w:val="0"/>
          <w:divBdr>
            <w:top w:val="none" w:sz="0" w:space="0" w:color="auto"/>
            <w:left w:val="none" w:sz="0" w:space="0" w:color="auto"/>
            <w:bottom w:val="none" w:sz="0" w:space="0" w:color="auto"/>
            <w:right w:val="none" w:sz="0" w:space="0" w:color="auto"/>
          </w:divBdr>
        </w:div>
        <w:div w:id="2142721219">
          <w:marLeft w:val="0"/>
          <w:marRight w:val="0"/>
          <w:marTop w:val="0"/>
          <w:marBottom w:val="0"/>
          <w:divBdr>
            <w:top w:val="none" w:sz="0" w:space="0" w:color="auto"/>
            <w:left w:val="none" w:sz="0" w:space="0" w:color="auto"/>
            <w:bottom w:val="none" w:sz="0" w:space="0" w:color="auto"/>
            <w:right w:val="none" w:sz="0" w:space="0" w:color="auto"/>
          </w:divBdr>
        </w:div>
        <w:div w:id="1675375554">
          <w:marLeft w:val="0"/>
          <w:marRight w:val="0"/>
          <w:marTop w:val="0"/>
          <w:marBottom w:val="0"/>
          <w:divBdr>
            <w:top w:val="none" w:sz="0" w:space="0" w:color="auto"/>
            <w:left w:val="none" w:sz="0" w:space="0" w:color="auto"/>
            <w:bottom w:val="none" w:sz="0" w:space="0" w:color="auto"/>
            <w:right w:val="none" w:sz="0" w:space="0" w:color="auto"/>
          </w:divBdr>
        </w:div>
      </w:divsChild>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01003577">
      <w:bodyDiv w:val="1"/>
      <w:marLeft w:val="0"/>
      <w:marRight w:val="0"/>
      <w:marTop w:val="0"/>
      <w:marBottom w:val="0"/>
      <w:divBdr>
        <w:top w:val="none" w:sz="0" w:space="0" w:color="auto"/>
        <w:left w:val="none" w:sz="0" w:space="0" w:color="auto"/>
        <w:bottom w:val="none" w:sz="0" w:space="0" w:color="auto"/>
        <w:right w:val="none" w:sz="0" w:space="0" w:color="auto"/>
      </w:divBdr>
    </w:div>
    <w:div w:id="1027949001">
      <w:bodyDiv w:val="1"/>
      <w:marLeft w:val="0"/>
      <w:marRight w:val="0"/>
      <w:marTop w:val="0"/>
      <w:marBottom w:val="0"/>
      <w:divBdr>
        <w:top w:val="none" w:sz="0" w:space="0" w:color="auto"/>
        <w:left w:val="none" w:sz="0" w:space="0" w:color="auto"/>
        <w:bottom w:val="none" w:sz="0" w:space="0" w:color="auto"/>
        <w:right w:val="none" w:sz="0" w:space="0" w:color="auto"/>
      </w:divBdr>
      <w:divsChild>
        <w:div w:id="2007587799">
          <w:marLeft w:val="0"/>
          <w:marRight w:val="0"/>
          <w:marTop w:val="0"/>
          <w:marBottom w:val="0"/>
          <w:divBdr>
            <w:top w:val="none" w:sz="0" w:space="0" w:color="auto"/>
            <w:left w:val="none" w:sz="0" w:space="0" w:color="auto"/>
            <w:bottom w:val="none" w:sz="0" w:space="0" w:color="auto"/>
            <w:right w:val="none" w:sz="0" w:space="0" w:color="auto"/>
          </w:divBdr>
        </w:div>
        <w:div w:id="1659841720">
          <w:marLeft w:val="0"/>
          <w:marRight w:val="0"/>
          <w:marTop w:val="0"/>
          <w:marBottom w:val="0"/>
          <w:divBdr>
            <w:top w:val="none" w:sz="0" w:space="0" w:color="auto"/>
            <w:left w:val="none" w:sz="0" w:space="0" w:color="auto"/>
            <w:bottom w:val="none" w:sz="0" w:space="0" w:color="auto"/>
            <w:right w:val="none" w:sz="0" w:space="0" w:color="auto"/>
          </w:divBdr>
        </w:div>
        <w:div w:id="311720133">
          <w:marLeft w:val="0"/>
          <w:marRight w:val="0"/>
          <w:marTop w:val="0"/>
          <w:marBottom w:val="0"/>
          <w:divBdr>
            <w:top w:val="none" w:sz="0" w:space="0" w:color="auto"/>
            <w:left w:val="none" w:sz="0" w:space="0" w:color="auto"/>
            <w:bottom w:val="none" w:sz="0" w:space="0" w:color="auto"/>
            <w:right w:val="none" w:sz="0" w:space="0" w:color="auto"/>
          </w:divBdr>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298680787">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3768618">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35591717">
      <w:bodyDiv w:val="1"/>
      <w:marLeft w:val="0"/>
      <w:marRight w:val="0"/>
      <w:marTop w:val="0"/>
      <w:marBottom w:val="0"/>
      <w:divBdr>
        <w:top w:val="none" w:sz="0" w:space="0" w:color="auto"/>
        <w:left w:val="none" w:sz="0" w:space="0" w:color="auto"/>
        <w:bottom w:val="none" w:sz="0" w:space="0" w:color="auto"/>
        <w:right w:val="none" w:sz="0" w:space="0" w:color="auto"/>
      </w:divBdr>
    </w:div>
    <w:div w:id="176175583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6580725">
      <w:bodyDiv w:val="1"/>
      <w:marLeft w:val="0"/>
      <w:marRight w:val="0"/>
      <w:marTop w:val="0"/>
      <w:marBottom w:val="0"/>
      <w:divBdr>
        <w:top w:val="none" w:sz="0" w:space="0" w:color="auto"/>
        <w:left w:val="none" w:sz="0" w:space="0" w:color="auto"/>
        <w:bottom w:val="none" w:sz="0" w:space="0" w:color="auto"/>
        <w:right w:val="none" w:sz="0" w:space="0" w:color="auto"/>
      </w:divBdr>
      <w:divsChild>
        <w:div w:id="10378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315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0797415">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66080143">
      <w:bodyDiv w:val="1"/>
      <w:marLeft w:val="0"/>
      <w:marRight w:val="0"/>
      <w:marTop w:val="0"/>
      <w:marBottom w:val="0"/>
      <w:divBdr>
        <w:top w:val="none" w:sz="0" w:space="0" w:color="auto"/>
        <w:left w:val="none" w:sz="0" w:space="0" w:color="auto"/>
        <w:bottom w:val="none" w:sz="0" w:space="0" w:color="auto"/>
        <w:right w:val="none" w:sz="0" w:space="0" w:color="auto"/>
      </w:divBdr>
      <w:divsChild>
        <w:div w:id="2138528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37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www.sennheiser.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brandzone.sennheiser-group.com/share/49G7BZKeHKwSQRUJmj1b"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3.emf"/></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2.xml><?xml version="1.0" encoding="utf-8"?>
<ds:datastoreItem xmlns:ds="http://schemas.openxmlformats.org/officeDocument/2006/customXml" ds:itemID="{2908A971-58DD-47A1-A6E5-11630DB350A5}">
  <ds:schemaRefs>
    <ds:schemaRef ds:uri="http://schemas.openxmlformats.org/officeDocument/2006/bibliography"/>
  </ds:schemaRefs>
</ds:datastoreItem>
</file>

<file path=customXml/itemProps3.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docMetadata/LabelInfo.xml><?xml version="1.0" encoding="utf-8"?>
<clbl:labelList xmlns:clbl="http://schemas.microsoft.com/office/2020/mipLabelMetadata">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11</Pages>
  <Words>2640</Words>
  <Characters>14525</Characters>
  <Application>Microsoft Office Word</Application>
  <DocSecurity>0</DocSecurity>
  <Lines>121</Lines>
  <Paragraphs>34</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17131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Dano Koudou</cp:lastModifiedBy>
  <cp:revision>2</cp:revision>
  <cp:lastPrinted>2026-02-11T11:23:00Z</cp:lastPrinted>
  <dcterms:created xsi:type="dcterms:W3CDTF">2026-02-16T12:35:00Z</dcterms:created>
  <dcterms:modified xsi:type="dcterms:W3CDTF">2026-02-16T12:35:00Z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